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 xml:space="preserve"> </w:t>
      </w:r>
    </w:p>
    <w:p>
      <w:pPr>
        <w:widowControl/>
        <w:shd w:val="clear" w:color="auto" w:fill="FFFFFF"/>
        <w:spacing w:line="360" w:lineRule="auto"/>
        <w:jc w:val="center"/>
        <w:rPr>
          <w:rFonts w:asciiTheme="minorEastAsia" w:hAnsiTheme="minorEastAsia" w:eastAsiaTheme="minorEastAsia" w:cstheme="minorEastAsia"/>
          <w:b/>
          <w:kern w:val="0"/>
          <w:sz w:val="48"/>
          <w:szCs w:val="48"/>
        </w:rPr>
      </w:pPr>
    </w:p>
    <w:p>
      <w:pPr>
        <w:widowControl/>
        <w:shd w:val="clear" w:color="auto" w:fill="FFFFFF"/>
        <w:spacing w:line="360" w:lineRule="auto"/>
        <w:jc w:val="center"/>
        <w:rPr>
          <w:rFonts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江苏省血吸虫病防治研究所</w:t>
      </w:r>
    </w:p>
    <w:p>
      <w:pPr>
        <w:widowControl/>
        <w:shd w:val="clear" w:color="auto" w:fill="FFFFFF"/>
        <w:spacing w:line="360" w:lineRule="auto"/>
        <w:jc w:val="center"/>
        <w:rPr>
          <w:rFonts w:asciiTheme="minorEastAsia" w:hAnsiTheme="minorEastAsia" w:eastAsiaTheme="minorEastAsia" w:cstheme="minorEastAsia"/>
          <w:b/>
          <w:sz w:val="48"/>
          <w:szCs w:val="48"/>
          <w:lang w:val="zh-CN"/>
        </w:rPr>
      </w:pPr>
      <w:r>
        <w:rPr>
          <w:rFonts w:hint="eastAsia" w:asciiTheme="minorEastAsia" w:hAnsiTheme="minorEastAsia" w:eastAsiaTheme="minorEastAsia" w:cstheme="minorEastAsia"/>
          <w:b/>
          <w:bCs/>
          <w:sz w:val="48"/>
          <w:szCs w:val="48"/>
        </w:rPr>
        <w:t>委外检测服务项目</w:t>
      </w:r>
    </w:p>
    <w:p>
      <w:pPr>
        <w:widowControl/>
        <w:shd w:val="clear" w:color="auto" w:fill="FFFFFF"/>
        <w:spacing w:line="360" w:lineRule="auto"/>
        <w:rPr>
          <w:rFonts w:asciiTheme="minorEastAsia" w:hAnsiTheme="minorEastAsia" w:eastAsiaTheme="minorEastAsia" w:cstheme="minorEastAsia"/>
          <w:b/>
          <w:kern w:val="0"/>
          <w:sz w:val="32"/>
          <w:szCs w:val="32"/>
        </w:rPr>
      </w:pPr>
    </w:p>
    <w:p>
      <w:pPr>
        <w:widowControl/>
        <w:spacing w:line="360" w:lineRule="auto"/>
        <w:jc w:val="center"/>
        <w:rPr>
          <w:rFonts w:asciiTheme="minorEastAsia" w:hAnsiTheme="minorEastAsia" w:eastAsiaTheme="minorEastAsia" w:cstheme="minorEastAsia"/>
          <w:b/>
          <w:kern w:val="0"/>
          <w:sz w:val="72"/>
          <w:szCs w:val="72"/>
        </w:rPr>
      </w:pPr>
    </w:p>
    <w:p>
      <w:pPr>
        <w:widowControl/>
        <w:spacing w:line="360" w:lineRule="auto"/>
        <w:jc w:val="center"/>
        <w:rPr>
          <w:rFonts w:asciiTheme="minorEastAsia" w:hAnsiTheme="minorEastAsia" w:eastAsiaTheme="minorEastAsia" w:cstheme="minorEastAsia"/>
          <w:b/>
          <w:kern w:val="0"/>
          <w:sz w:val="72"/>
          <w:szCs w:val="72"/>
        </w:rPr>
      </w:pPr>
    </w:p>
    <w:p>
      <w:pPr>
        <w:widowControl/>
        <w:spacing w:line="360" w:lineRule="auto"/>
        <w:jc w:val="center"/>
        <w:rPr>
          <w:rFonts w:asciiTheme="minorEastAsia" w:hAnsiTheme="minorEastAsia" w:eastAsiaTheme="minorEastAsia" w:cstheme="minorEastAsia"/>
          <w:b/>
          <w:kern w:val="0"/>
          <w:sz w:val="72"/>
          <w:szCs w:val="72"/>
        </w:rPr>
      </w:pPr>
      <w:r>
        <w:rPr>
          <w:rFonts w:hint="eastAsia" w:asciiTheme="minorEastAsia" w:hAnsiTheme="minorEastAsia" w:eastAsiaTheme="minorEastAsia" w:cstheme="minorEastAsia"/>
          <w:b/>
          <w:kern w:val="0"/>
          <w:sz w:val="72"/>
          <w:szCs w:val="72"/>
        </w:rPr>
        <w:t>招 标 文 件</w:t>
      </w: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项目编号：JSSXFS2024-03</w:t>
      </w:r>
      <w:r>
        <w:rPr>
          <w:rFonts w:hint="eastAsia" w:asciiTheme="minorEastAsia" w:hAnsiTheme="minorEastAsia" w:eastAsiaTheme="minorEastAsia" w:cstheme="minorEastAsia"/>
          <w:b/>
          <w:kern w:val="0"/>
          <w:sz w:val="36"/>
          <w:szCs w:val="36"/>
          <w:lang w:val="en-US" w:eastAsia="zh-CN"/>
        </w:rPr>
        <w:t>20</w:t>
      </w:r>
      <w:r>
        <w:rPr>
          <w:rFonts w:hint="eastAsia" w:asciiTheme="minorEastAsia" w:hAnsiTheme="minorEastAsia" w:eastAsiaTheme="minorEastAsia" w:cstheme="minorEastAsia"/>
          <w:b/>
          <w:kern w:val="0"/>
          <w:sz w:val="36"/>
          <w:szCs w:val="36"/>
        </w:rPr>
        <w:t xml:space="preserve">01 </w:t>
      </w:r>
    </w:p>
    <w:p>
      <w:pPr>
        <w:widowControl/>
        <w:spacing w:line="360" w:lineRule="auto"/>
        <w:jc w:val="center"/>
        <w:rPr>
          <w:rFonts w:asciiTheme="minorEastAsia" w:hAnsiTheme="minorEastAsia" w:eastAsiaTheme="minorEastAsia" w:cstheme="minorEastAsia"/>
          <w:b/>
          <w:kern w:val="0"/>
          <w:sz w:val="72"/>
          <w:szCs w:val="72"/>
        </w:rPr>
      </w:pPr>
    </w:p>
    <w:p>
      <w:pPr>
        <w:widowControl/>
        <w:shd w:val="clear" w:color="auto" w:fill="FFFFFF"/>
        <w:spacing w:line="360" w:lineRule="auto"/>
        <w:rPr>
          <w:rFonts w:asciiTheme="minorEastAsia" w:hAnsiTheme="minorEastAsia" w:eastAsiaTheme="minorEastAsia" w:cstheme="minorEastAsia"/>
          <w:kern w:val="0"/>
          <w:sz w:val="44"/>
          <w:szCs w:val="44"/>
        </w:rPr>
      </w:pPr>
      <w:r>
        <w:rPr>
          <w:rFonts w:hint="eastAsia" w:asciiTheme="minorEastAsia" w:hAnsiTheme="minorEastAsia" w:eastAsiaTheme="minorEastAsia" w:cstheme="minorEastAsia"/>
          <w:kern w:val="0"/>
          <w:sz w:val="32"/>
          <w:szCs w:val="32"/>
        </w:rPr>
        <w:t>  </w:t>
      </w: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江苏省血吸虫病防治研究所</w:t>
      </w:r>
    </w:p>
    <w:p>
      <w:pPr>
        <w:widowControl/>
        <w:shd w:val="clear" w:color="auto" w:fill="FFFFFF"/>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2024年3月</w:t>
      </w:r>
    </w:p>
    <w:p>
      <w:pP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sz w:val="36"/>
          <w:szCs w:val="36"/>
          <w:shd w:val="clear" w:color="auto" w:fill="FFFFFF"/>
        </w:rPr>
        <w:br w:type="page"/>
      </w:r>
    </w:p>
    <w:p>
      <w:pPr>
        <w:pStyle w:val="2"/>
        <w:numPr>
          <w:ilvl w:val="0"/>
          <w:numId w:val="0"/>
        </w:numPr>
        <w:spacing w:before="0" w:after="0" w:line="240" w:lineRule="auto"/>
        <w:ind w:firstLine="3855" w:firstLineChars="1200"/>
        <w:jc w:val="both"/>
        <w:rPr>
          <w:rFonts w:asciiTheme="minorEastAsia" w:hAnsiTheme="minorEastAsia" w:eastAsiaTheme="minorEastAsia" w:cstheme="minorEastAsia"/>
          <w:kern w:val="0"/>
        </w:rPr>
      </w:pPr>
      <w:bookmarkStart w:id="0" w:name="_Toc43902850"/>
      <w:bookmarkStart w:id="1" w:name="_Toc481057145"/>
      <w:r>
        <w:rPr>
          <w:rFonts w:hint="eastAsia" w:asciiTheme="minorEastAsia" w:hAnsiTheme="minorEastAsia" w:eastAsiaTheme="minorEastAsia" w:cstheme="minorEastAsia"/>
          <w:kern w:val="0"/>
        </w:rPr>
        <w:t>评标标准</w:t>
      </w:r>
      <w:bookmarkEnd w:id="0"/>
    </w:p>
    <w:bookmarkEnd w:id="1"/>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3"/>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066"/>
        <w:gridCol w:w="6905"/>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评审项目</w:t>
            </w:r>
          </w:p>
        </w:tc>
        <w:tc>
          <w:tcPr>
            <w:tcW w:w="69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评分要求</w:t>
            </w:r>
          </w:p>
        </w:tc>
        <w:tc>
          <w:tcPr>
            <w:tcW w:w="6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1</w:t>
            </w:r>
          </w:p>
        </w:tc>
        <w:tc>
          <w:tcPr>
            <w:tcW w:w="10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lang w:val="zh-CN"/>
              </w:rPr>
            </w:pPr>
            <w:r>
              <w:rPr>
                <w:rFonts w:hint="eastAsia" w:ascii="宋体" w:hAnsi="宋体" w:cs="宋体"/>
                <w:szCs w:val="21"/>
                <w:lang w:val="zh-CN"/>
              </w:rPr>
              <w:t>价格分</w:t>
            </w:r>
          </w:p>
        </w:tc>
        <w:tc>
          <w:tcPr>
            <w:tcW w:w="69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s="宋体"/>
                <w:szCs w:val="21"/>
                <w:lang w:val="zh-CN"/>
              </w:rPr>
            </w:pPr>
            <w:r>
              <w:rPr>
                <w:rFonts w:hint="eastAsia" w:ascii="宋体" w:hAnsi="宋体" w:cs="宋体"/>
                <w:szCs w:val="21"/>
              </w:rPr>
              <w:t>进入详细评审的各投标人评标价的最低值为A值，A值为价格分的满分，即30分。其他投标人的价格分统一按照以下公式计算：投标人评标价得分=（A／该投标人评标价）×30。</w:t>
            </w:r>
          </w:p>
        </w:tc>
        <w:tc>
          <w:tcPr>
            <w:tcW w:w="613" w:type="dxa"/>
            <w:tcBorders>
              <w:top w:val="single" w:color="auto" w:sz="4" w:space="0"/>
              <w:left w:val="single" w:color="auto" w:sz="4" w:space="0"/>
              <w:bottom w:val="single" w:color="auto" w:sz="4" w:space="0"/>
              <w:right w:val="single" w:color="auto" w:sz="4" w:space="0"/>
            </w:tcBorders>
            <w:vAlign w:val="center"/>
          </w:tcPr>
          <w:p>
            <w:pPr>
              <w:tabs>
                <w:tab w:val="left" w:pos="403"/>
              </w:tabs>
              <w:adjustRightInd w:val="0"/>
              <w:snapToGrid w:val="0"/>
              <w:spacing w:line="360" w:lineRule="auto"/>
              <w:jc w:val="center"/>
              <w:rPr>
                <w:rFonts w:ascii="宋体" w:hAnsi="宋体" w:cs="宋体"/>
                <w:szCs w:val="21"/>
              </w:rPr>
            </w:pPr>
            <w:r>
              <w:rPr>
                <w:rFonts w:hint="eastAsia" w:ascii="宋体" w:hAnsi="宋体"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489"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宋体"/>
                <w:szCs w:val="21"/>
                <w:lang w:val="zh-CN"/>
              </w:rPr>
            </w:pPr>
            <w:r>
              <w:rPr>
                <w:rFonts w:hint="eastAsia" w:ascii="宋体" w:hAnsi="宋体" w:cs="宋体"/>
                <w:szCs w:val="21"/>
              </w:rPr>
              <w:t>2</w:t>
            </w:r>
          </w:p>
        </w:tc>
        <w:tc>
          <w:tcPr>
            <w:tcW w:w="1066"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宋体"/>
                <w:szCs w:val="21"/>
                <w:lang w:val="zh-CN"/>
              </w:rPr>
            </w:pPr>
            <w:r>
              <w:rPr>
                <w:rFonts w:hint="eastAsia" w:ascii="宋体" w:hAnsi="宋体" w:cs="宋体"/>
                <w:szCs w:val="21"/>
              </w:rPr>
              <w:t>项目需求响应情况</w:t>
            </w:r>
          </w:p>
        </w:tc>
        <w:tc>
          <w:tcPr>
            <w:tcW w:w="69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投标人对招标文件具体项目需求的响应程度：全部</w:t>
            </w:r>
            <w:r>
              <w:rPr>
                <w:rStyle w:val="51"/>
                <w:rFonts w:hint="eastAsia" w:ascii="宋体" w:hAnsi="宋体" w:cs="宋体"/>
              </w:rPr>
              <w:t>响应即满足招标文件的技术指标、参数及服务要求的得26分</w:t>
            </w:r>
            <w:r>
              <w:rPr>
                <w:rFonts w:hint="eastAsia" w:ascii="宋体" w:hAnsi="宋体" w:cs="宋体"/>
                <w:szCs w:val="21"/>
              </w:rPr>
              <w:t>，其余条款有负偏离的每项扣2分，扣完为止。</w:t>
            </w:r>
          </w:p>
        </w:tc>
        <w:tc>
          <w:tcPr>
            <w:tcW w:w="613" w:type="dxa"/>
            <w:tcBorders>
              <w:top w:val="single" w:color="auto" w:sz="4" w:space="0"/>
              <w:left w:val="single" w:color="auto" w:sz="4" w:space="0"/>
              <w:bottom w:val="single" w:color="auto" w:sz="4" w:space="0"/>
              <w:right w:val="single" w:color="auto" w:sz="4" w:space="0"/>
            </w:tcBorders>
            <w:vAlign w:val="center"/>
          </w:tcPr>
          <w:p>
            <w:pPr>
              <w:tabs>
                <w:tab w:val="left" w:pos="403"/>
              </w:tabs>
              <w:adjustRightInd w:val="0"/>
              <w:snapToGrid w:val="0"/>
              <w:spacing w:line="360" w:lineRule="auto"/>
              <w:jc w:val="center"/>
              <w:rPr>
                <w:rFonts w:ascii="宋体" w:hAnsi="宋体" w:cs="宋体"/>
                <w:szCs w:val="21"/>
              </w:rPr>
            </w:pPr>
            <w:r>
              <w:rPr>
                <w:rFonts w:hint="eastAsia" w:ascii="宋体" w:hAnsi="宋体" w:cs="宋体"/>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48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3</w:t>
            </w:r>
          </w:p>
        </w:tc>
        <w:tc>
          <w:tcPr>
            <w:tcW w:w="1066" w:type="dxa"/>
            <w:vMerge w:val="restart"/>
            <w:tcBorders>
              <w:top w:val="single" w:color="auto" w:sz="4" w:space="0"/>
              <w:left w:val="single" w:color="auto" w:sz="4" w:space="0"/>
              <w:right w:val="single" w:color="000000" w:sz="4" w:space="0"/>
            </w:tcBorders>
            <w:vAlign w:val="center"/>
          </w:tcPr>
          <w:p>
            <w:pPr>
              <w:adjustRightInd w:val="0"/>
              <w:snapToGrid w:val="0"/>
              <w:spacing w:line="360" w:lineRule="auto"/>
              <w:jc w:val="center"/>
              <w:rPr>
                <w:rFonts w:ascii="宋体" w:hAnsi="宋体" w:cs="宋体"/>
                <w:szCs w:val="21"/>
                <w:lang w:val="zh-CN"/>
              </w:rPr>
            </w:pPr>
            <w:r>
              <w:rPr>
                <w:rFonts w:hint="eastAsia" w:ascii="宋体" w:hAnsi="宋体" w:cs="宋体"/>
                <w:szCs w:val="21"/>
              </w:rPr>
              <w:t>检测方案</w:t>
            </w:r>
          </w:p>
        </w:tc>
        <w:tc>
          <w:tcPr>
            <w:tcW w:w="6905" w:type="dxa"/>
            <w:tcBorders>
              <w:top w:val="single" w:color="auto" w:sz="4" w:space="0"/>
              <w:left w:val="single" w:color="000000" w:sz="4" w:space="0"/>
              <w:bottom w:val="single" w:color="auto" w:sz="4" w:space="0"/>
              <w:right w:val="single" w:color="auto" w:sz="4" w:space="0"/>
            </w:tcBorders>
          </w:tcPr>
          <w:p>
            <w:pPr>
              <w:numPr>
                <w:ilvl w:val="0"/>
                <w:numId w:val="3"/>
              </w:numPr>
              <w:spacing w:line="360" w:lineRule="auto"/>
              <w:rPr>
                <w:rFonts w:ascii="宋体" w:hAnsi="宋体" w:cs="宋体"/>
                <w:szCs w:val="21"/>
              </w:rPr>
            </w:pPr>
            <w:r>
              <w:rPr>
                <w:rFonts w:hint="eastAsia" w:ascii="宋体" w:hAnsi="宋体" w:cs="宋体"/>
                <w:szCs w:val="21"/>
              </w:rPr>
              <w:t>对项目总体情况理解是否充分</w:t>
            </w:r>
          </w:p>
          <w:p>
            <w:pPr>
              <w:numPr>
                <w:ilvl w:val="255"/>
                <w:numId w:val="0"/>
              </w:numPr>
              <w:spacing w:line="360" w:lineRule="auto"/>
              <w:rPr>
                <w:rFonts w:ascii="宋体" w:hAnsi="宋体" w:cs="宋体"/>
                <w:szCs w:val="21"/>
                <w:lang w:val="zh-CN"/>
              </w:rPr>
            </w:pPr>
            <w:r>
              <w:rPr>
                <w:rFonts w:hint="eastAsia" w:ascii="宋体" w:hAnsi="宋体" w:cs="宋体"/>
                <w:szCs w:val="21"/>
              </w:rPr>
              <w:t>对本项目需求理解充分、明确的得4分，基本符合要求2分，没有不得分。</w:t>
            </w:r>
          </w:p>
        </w:tc>
        <w:tc>
          <w:tcPr>
            <w:tcW w:w="613" w:type="dxa"/>
            <w:vMerge w:val="restart"/>
            <w:tcBorders>
              <w:top w:val="single" w:color="auto" w:sz="4" w:space="0"/>
              <w:left w:val="single" w:color="000000"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489"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lang w:val="zh-CN"/>
              </w:rPr>
            </w:pPr>
          </w:p>
        </w:tc>
        <w:tc>
          <w:tcPr>
            <w:tcW w:w="1066" w:type="dxa"/>
            <w:vMerge w:val="continue"/>
            <w:tcBorders>
              <w:left w:val="single" w:color="auto" w:sz="4" w:space="0"/>
              <w:right w:val="single" w:color="000000" w:sz="4" w:space="0"/>
            </w:tcBorders>
            <w:vAlign w:val="center"/>
          </w:tcPr>
          <w:p>
            <w:pPr>
              <w:adjustRightInd w:val="0"/>
              <w:snapToGrid w:val="0"/>
              <w:spacing w:line="360" w:lineRule="auto"/>
              <w:jc w:val="center"/>
              <w:rPr>
                <w:rFonts w:ascii="宋体" w:hAnsi="宋体" w:cs="宋体"/>
                <w:szCs w:val="21"/>
                <w:lang w:val="zh-CN"/>
              </w:rPr>
            </w:pPr>
          </w:p>
        </w:tc>
        <w:tc>
          <w:tcPr>
            <w:tcW w:w="6905" w:type="dxa"/>
            <w:tcBorders>
              <w:top w:val="single" w:color="auto" w:sz="4" w:space="0"/>
              <w:left w:val="single" w:color="000000" w:sz="4" w:space="0"/>
              <w:bottom w:val="single" w:color="auto" w:sz="4" w:space="0"/>
              <w:right w:val="single" w:color="auto" w:sz="4" w:space="0"/>
            </w:tcBorders>
          </w:tcPr>
          <w:p>
            <w:pPr>
              <w:numPr>
                <w:ilvl w:val="0"/>
                <w:numId w:val="4"/>
              </w:numPr>
              <w:spacing w:line="360" w:lineRule="auto"/>
              <w:rPr>
                <w:rFonts w:ascii="宋体" w:hAnsi="宋体" w:cs="宋体"/>
                <w:szCs w:val="21"/>
              </w:rPr>
            </w:pPr>
            <w:r>
              <w:rPr>
                <w:rFonts w:hint="eastAsia" w:ascii="宋体" w:hAnsi="宋体" w:cs="宋体"/>
                <w:szCs w:val="21"/>
              </w:rPr>
              <w:t xml:space="preserve">检测总体方案是否科学合理 </w:t>
            </w:r>
          </w:p>
          <w:p>
            <w:pPr>
              <w:numPr>
                <w:ilvl w:val="255"/>
                <w:numId w:val="0"/>
              </w:numPr>
              <w:spacing w:line="360" w:lineRule="auto"/>
              <w:rPr>
                <w:rFonts w:ascii="宋体" w:hAnsi="宋体" w:cs="宋体"/>
                <w:szCs w:val="21"/>
                <w:lang w:val="zh-CN"/>
              </w:rPr>
            </w:pPr>
            <w:r>
              <w:rPr>
                <w:rFonts w:hint="eastAsia" w:ascii="宋体" w:hAnsi="宋体" w:cs="宋体"/>
                <w:szCs w:val="21"/>
              </w:rPr>
              <w:t>合理可行、技术措施有针对性得4分，基本符合要求2分，没有不得分。</w:t>
            </w:r>
          </w:p>
        </w:tc>
        <w:tc>
          <w:tcPr>
            <w:tcW w:w="613" w:type="dxa"/>
            <w:vMerge w:val="continue"/>
            <w:tcBorders>
              <w:left w:val="single" w:color="000000" w:sz="4" w:space="0"/>
              <w:righ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cs="宋体"/>
              </w:rPr>
            </w:pPr>
          </w:p>
        </w:tc>
        <w:tc>
          <w:tcPr>
            <w:tcW w:w="1066" w:type="dxa"/>
            <w:vMerge w:val="continue"/>
            <w:tcBorders>
              <w:left w:val="single" w:color="auto" w:sz="4" w:space="0"/>
              <w:right w:val="single" w:color="000000" w:sz="4" w:space="0"/>
            </w:tcBorders>
            <w:vAlign w:val="center"/>
          </w:tcPr>
          <w:p>
            <w:pPr>
              <w:spacing w:line="360" w:lineRule="auto"/>
              <w:rPr>
                <w:rFonts w:ascii="宋体" w:hAnsi="宋体" w:cs="宋体"/>
              </w:rPr>
            </w:pPr>
          </w:p>
        </w:tc>
        <w:tc>
          <w:tcPr>
            <w:tcW w:w="6905" w:type="dxa"/>
            <w:tcBorders>
              <w:top w:val="single" w:color="auto" w:sz="4" w:space="0"/>
              <w:left w:val="single" w:color="000000" w:sz="4" w:space="0"/>
              <w:bottom w:val="single" w:color="auto" w:sz="4" w:space="0"/>
              <w:right w:val="single" w:color="auto" w:sz="4" w:space="0"/>
            </w:tcBorders>
          </w:tcPr>
          <w:p>
            <w:pPr>
              <w:numPr>
                <w:ilvl w:val="0"/>
                <w:numId w:val="5"/>
              </w:numPr>
              <w:spacing w:line="360" w:lineRule="auto"/>
              <w:rPr>
                <w:rFonts w:ascii="宋体" w:hAnsi="宋体" w:cs="宋体"/>
                <w:szCs w:val="21"/>
              </w:rPr>
            </w:pPr>
            <w:r>
              <w:rPr>
                <w:rFonts w:hint="eastAsia" w:ascii="宋体" w:hAnsi="宋体" w:cs="宋体"/>
                <w:szCs w:val="21"/>
              </w:rPr>
              <w:t>检测工作程序、检测内容和方法是否科学合理</w:t>
            </w:r>
          </w:p>
          <w:p>
            <w:pPr>
              <w:numPr>
                <w:ilvl w:val="255"/>
                <w:numId w:val="0"/>
              </w:numPr>
              <w:spacing w:line="360" w:lineRule="auto"/>
              <w:rPr>
                <w:rFonts w:ascii="宋体" w:hAnsi="宋体" w:cs="宋体"/>
                <w:szCs w:val="21"/>
              </w:rPr>
            </w:pPr>
            <w:r>
              <w:rPr>
                <w:rFonts w:hint="eastAsia" w:ascii="宋体" w:hAnsi="宋体" w:cs="宋体"/>
                <w:szCs w:val="21"/>
              </w:rPr>
              <w:t>合理可行、技术措施有针对性得4分，基本符合要求2分，没有不得分。</w:t>
            </w:r>
          </w:p>
        </w:tc>
        <w:tc>
          <w:tcPr>
            <w:tcW w:w="613" w:type="dxa"/>
            <w:vMerge w:val="continue"/>
            <w:tcBorders>
              <w:left w:val="single" w:color="000000" w:sz="4" w:space="0"/>
              <w:right w:val="single" w:color="auto" w:sz="4" w:space="0"/>
            </w:tcBorders>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c>
          <w:tcPr>
            <w:tcW w:w="1066" w:type="dxa"/>
            <w:vMerge w:val="continue"/>
            <w:tcBorders>
              <w:left w:val="single" w:color="auto" w:sz="4" w:space="0"/>
              <w:right w:val="single" w:color="000000" w:sz="4" w:space="0"/>
            </w:tcBorders>
            <w:vAlign w:val="center"/>
          </w:tcPr>
          <w:p>
            <w:pPr>
              <w:spacing w:line="360" w:lineRule="auto"/>
              <w:rPr>
                <w:rFonts w:ascii="宋体" w:hAnsi="宋体" w:cs="宋体"/>
                <w:szCs w:val="21"/>
              </w:rPr>
            </w:pPr>
          </w:p>
        </w:tc>
        <w:tc>
          <w:tcPr>
            <w:tcW w:w="6905" w:type="dxa"/>
            <w:tcBorders>
              <w:top w:val="single" w:color="auto" w:sz="4" w:space="0"/>
              <w:left w:val="single" w:color="000000" w:sz="4" w:space="0"/>
              <w:bottom w:val="single" w:color="auto" w:sz="4" w:space="0"/>
              <w:right w:val="single" w:color="auto" w:sz="4" w:space="0"/>
            </w:tcBorders>
          </w:tcPr>
          <w:p>
            <w:pPr>
              <w:numPr>
                <w:ilvl w:val="0"/>
                <w:numId w:val="6"/>
              </w:numPr>
              <w:spacing w:line="360" w:lineRule="auto"/>
              <w:rPr>
                <w:rFonts w:ascii="宋体" w:hAnsi="宋体" w:cs="宋体"/>
                <w:szCs w:val="21"/>
              </w:rPr>
            </w:pPr>
            <w:r>
              <w:rPr>
                <w:rFonts w:hint="eastAsia" w:ascii="宋体" w:hAnsi="宋体" w:cs="宋体"/>
                <w:szCs w:val="21"/>
              </w:rPr>
              <w:t xml:space="preserve">检测工作质量与服务保证措施是否全面、合理 </w:t>
            </w:r>
          </w:p>
          <w:p>
            <w:pPr>
              <w:numPr>
                <w:ilvl w:val="255"/>
                <w:numId w:val="0"/>
              </w:numPr>
              <w:spacing w:line="360" w:lineRule="auto"/>
              <w:rPr>
                <w:rFonts w:ascii="宋体" w:hAnsi="宋体" w:cs="宋体"/>
                <w:szCs w:val="21"/>
              </w:rPr>
            </w:pPr>
            <w:r>
              <w:rPr>
                <w:rFonts w:hint="eastAsia" w:ascii="宋体" w:hAnsi="宋体" w:cs="宋体"/>
                <w:szCs w:val="21"/>
              </w:rPr>
              <w:t>合理可行、技术措施有针对性得4分，基本符合要求2分，没有不得分。</w:t>
            </w:r>
          </w:p>
        </w:tc>
        <w:tc>
          <w:tcPr>
            <w:tcW w:w="613" w:type="dxa"/>
            <w:vMerge w:val="continue"/>
            <w:tcBorders>
              <w:left w:val="single" w:color="000000" w:sz="4" w:space="0"/>
              <w:right w:val="single" w:color="auto" w:sz="4" w:space="0"/>
            </w:tcBorders>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c>
          <w:tcPr>
            <w:tcW w:w="1066" w:type="dxa"/>
            <w:vMerge w:val="continue"/>
            <w:tcBorders>
              <w:left w:val="single" w:color="auto" w:sz="4" w:space="0"/>
              <w:right w:val="single" w:color="000000" w:sz="4" w:space="0"/>
            </w:tcBorders>
            <w:vAlign w:val="center"/>
          </w:tcPr>
          <w:p>
            <w:pPr>
              <w:spacing w:line="360" w:lineRule="auto"/>
              <w:rPr>
                <w:rFonts w:ascii="宋体" w:hAnsi="宋体" w:cs="宋体"/>
                <w:szCs w:val="21"/>
              </w:rPr>
            </w:pPr>
          </w:p>
        </w:tc>
        <w:tc>
          <w:tcPr>
            <w:tcW w:w="6905" w:type="dxa"/>
            <w:tcBorders>
              <w:top w:val="single" w:color="auto" w:sz="4" w:space="0"/>
              <w:left w:val="single" w:color="000000" w:sz="4" w:space="0"/>
              <w:bottom w:val="single" w:color="auto" w:sz="4" w:space="0"/>
              <w:right w:val="single" w:color="auto" w:sz="4" w:space="0"/>
            </w:tcBorders>
          </w:tcPr>
          <w:p>
            <w:pPr>
              <w:numPr>
                <w:ilvl w:val="0"/>
                <w:numId w:val="7"/>
              </w:numPr>
              <w:spacing w:line="360" w:lineRule="auto"/>
              <w:rPr>
                <w:rFonts w:ascii="宋体" w:hAnsi="宋体" w:cs="宋体"/>
                <w:szCs w:val="21"/>
              </w:rPr>
            </w:pPr>
            <w:r>
              <w:rPr>
                <w:rFonts w:hint="eastAsia" w:ascii="宋体" w:hAnsi="宋体" w:cs="宋体"/>
                <w:szCs w:val="21"/>
              </w:rPr>
              <w:t>检测设备是否齐全、数量充足</w:t>
            </w:r>
          </w:p>
          <w:p>
            <w:pPr>
              <w:numPr>
                <w:ilvl w:val="255"/>
                <w:numId w:val="0"/>
              </w:numPr>
              <w:spacing w:line="360" w:lineRule="auto"/>
              <w:rPr>
                <w:rFonts w:ascii="宋体" w:hAnsi="宋体" w:cs="宋体"/>
                <w:szCs w:val="21"/>
              </w:rPr>
            </w:pPr>
            <w:r>
              <w:rPr>
                <w:rFonts w:hint="eastAsia" w:ascii="宋体" w:hAnsi="宋体" w:cs="宋体"/>
                <w:szCs w:val="21"/>
              </w:rPr>
              <w:t>设备齐全，数量充足得4分，基本符合要求2分，没有不得分。</w:t>
            </w:r>
          </w:p>
        </w:tc>
        <w:tc>
          <w:tcPr>
            <w:tcW w:w="613" w:type="dxa"/>
            <w:vMerge w:val="continue"/>
            <w:tcBorders>
              <w:left w:val="single" w:color="000000" w:sz="4" w:space="0"/>
              <w:right w:val="single" w:color="auto" w:sz="4" w:space="0"/>
            </w:tcBorders>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c>
          <w:tcPr>
            <w:tcW w:w="1066" w:type="dxa"/>
            <w:vMerge w:val="continue"/>
            <w:tcBorders>
              <w:left w:val="single" w:color="auto" w:sz="4" w:space="0"/>
              <w:right w:val="single" w:color="000000" w:sz="4" w:space="0"/>
            </w:tcBorders>
            <w:vAlign w:val="center"/>
          </w:tcPr>
          <w:p>
            <w:pPr>
              <w:spacing w:line="360" w:lineRule="auto"/>
              <w:rPr>
                <w:rFonts w:ascii="宋体" w:hAnsi="宋体" w:cs="宋体"/>
                <w:szCs w:val="21"/>
              </w:rPr>
            </w:pPr>
          </w:p>
        </w:tc>
        <w:tc>
          <w:tcPr>
            <w:tcW w:w="6905" w:type="dxa"/>
            <w:tcBorders>
              <w:top w:val="single" w:color="auto" w:sz="4" w:space="0"/>
              <w:left w:val="single" w:color="000000" w:sz="4" w:space="0"/>
              <w:bottom w:val="single" w:color="auto" w:sz="4" w:space="0"/>
              <w:right w:val="single" w:color="auto" w:sz="4" w:space="0"/>
            </w:tcBorders>
          </w:tcPr>
          <w:p>
            <w:pPr>
              <w:numPr>
                <w:ilvl w:val="0"/>
                <w:numId w:val="8"/>
              </w:numPr>
              <w:spacing w:line="360" w:lineRule="auto"/>
              <w:rPr>
                <w:rFonts w:ascii="宋体" w:hAnsi="宋体" w:cs="宋体"/>
                <w:szCs w:val="21"/>
              </w:rPr>
            </w:pPr>
            <w:r>
              <w:rPr>
                <w:rFonts w:hint="eastAsia" w:ascii="宋体" w:hAnsi="宋体" w:cs="宋体"/>
                <w:szCs w:val="21"/>
              </w:rPr>
              <w:t>项目重点难点分析及对策处理是否科学合理</w:t>
            </w:r>
          </w:p>
          <w:p>
            <w:pPr>
              <w:numPr>
                <w:ilvl w:val="255"/>
                <w:numId w:val="0"/>
              </w:numPr>
              <w:spacing w:line="360" w:lineRule="auto"/>
              <w:rPr>
                <w:rFonts w:ascii="宋体" w:hAnsi="宋体" w:cs="宋体"/>
                <w:szCs w:val="21"/>
              </w:rPr>
            </w:pPr>
            <w:r>
              <w:rPr>
                <w:rFonts w:hint="eastAsia" w:ascii="宋体" w:hAnsi="宋体" w:cs="宋体"/>
                <w:szCs w:val="21"/>
              </w:rPr>
              <w:t>合理可行、技术措施有针对性得3分，基本符合要求1.5分，没有不得分。</w:t>
            </w:r>
          </w:p>
        </w:tc>
        <w:tc>
          <w:tcPr>
            <w:tcW w:w="613" w:type="dxa"/>
            <w:vMerge w:val="continue"/>
            <w:tcBorders>
              <w:left w:val="single" w:color="000000" w:sz="4" w:space="0"/>
              <w:right w:val="single" w:color="auto" w:sz="4" w:space="0"/>
            </w:tcBorders>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c>
          <w:tcPr>
            <w:tcW w:w="1066" w:type="dxa"/>
            <w:vMerge w:val="continue"/>
            <w:tcBorders>
              <w:left w:val="single" w:color="auto" w:sz="4" w:space="0"/>
              <w:right w:val="single" w:color="000000" w:sz="4" w:space="0"/>
            </w:tcBorders>
            <w:vAlign w:val="center"/>
          </w:tcPr>
          <w:p>
            <w:pPr>
              <w:spacing w:line="360" w:lineRule="auto"/>
              <w:rPr>
                <w:rFonts w:ascii="宋体" w:hAnsi="宋体" w:cs="宋体"/>
                <w:szCs w:val="21"/>
              </w:rPr>
            </w:pPr>
          </w:p>
        </w:tc>
        <w:tc>
          <w:tcPr>
            <w:tcW w:w="6905" w:type="dxa"/>
            <w:tcBorders>
              <w:top w:val="single" w:color="auto" w:sz="4" w:space="0"/>
              <w:left w:val="single" w:color="000000"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（7）对本项目检测工作的合理化建议，服务承诺方面</w:t>
            </w:r>
          </w:p>
          <w:p>
            <w:pPr>
              <w:spacing w:line="360" w:lineRule="auto"/>
              <w:rPr>
                <w:rFonts w:ascii="宋体" w:hAnsi="宋体" w:cs="宋体"/>
                <w:szCs w:val="21"/>
              </w:rPr>
            </w:pPr>
            <w:r>
              <w:rPr>
                <w:rFonts w:hint="eastAsia" w:ascii="宋体" w:hAnsi="宋体" w:cs="宋体"/>
                <w:szCs w:val="21"/>
              </w:rPr>
              <w:t>合理可行、服务承诺有实用性得2分，基本符合要求1分，没有不得分。</w:t>
            </w:r>
          </w:p>
        </w:tc>
        <w:tc>
          <w:tcPr>
            <w:tcW w:w="613" w:type="dxa"/>
            <w:vMerge w:val="continue"/>
            <w:tcBorders>
              <w:left w:val="single" w:color="000000" w:sz="4" w:space="0"/>
              <w:bottom w:val="single" w:color="auto" w:sz="4" w:space="0"/>
              <w:right w:val="single" w:color="auto" w:sz="4" w:space="0"/>
            </w:tcBorders>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 w:hRule="atLeast"/>
          <w:jc w:val="center"/>
        </w:trPr>
        <w:tc>
          <w:tcPr>
            <w:tcW w:w="489" w:type="dxa"/>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highlight w:val="none"/>
                <w:lang w:val="zh-CN"/>
              </w:rPr>
            </w:pPr>
            <w:r>
              <w:rPr>
                <w:rFonts w:hint="eastAsia" w:ascii="宋体" w:hAnsi="宋体" w:cs="宋体"/>
                <w:szCs w:val="21"/>
                <w:highlight w:val="none"/>
                <w:lang w:val="zh-CN"/>
              </w:rPr>
              <w:t>4</w:t>
            </w:r>
          </w:p>
        </w:tc>
        <w:tc>
          <w:tcPr>
            <w:tcW w:w="1066" w:type="dxa"/>
            <w:tcBorders>
              <w:left w:val="single" w:color="auto" w:sz="4" w:space="0"/>
              <w:bottom w:val="single" w:color="auto" w:sz="4" w:space="0"/>
              <w:right w:val="single" w:color="000000" w:sz="4" w:space="0"/>
            </w:tcBorders>
            <w:vAlign w:val="center"/>
          </w:tcPr>
          <w:p>
            <w:pPr>
              <w:adjustRightInd w:val="0"/>
              <w:snapToGrid w:val="0"/>
              <w:spacing w:line="360" w:lineRule="auto"/>
              <w:jc w:val="center"/>
              <w:rPr>
                <w:rFonts w:ascii="宋体" w:hAnsi="宋体" w:cs="宋体"/>
                <w:szCs w:val="21"/>
                <w:highlight w:val="none"/>
                <w:lang w:val="zh-CN"/>
              </w:rPr>
            </w:pPr>
            <w:r>
              <w:rPr>
                <w:rFonts w:ascii="宋体" w:hAnsi="宋体" w:cs="宋体"/>
                <w:szCs w:val="21"/>
                <w:highlight w:val="none"/>
                <w:lang w:val="zh-CN"/>
              </w:rPr>
              <w:t>售后服务</w:t>
            </w:r>
          </w:p>
        </w:tc>
        <w:tc>
          <w:tcPr>
            <w:tcW w:w="6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lang w:val="zh-CN"/>
              </w:rPr>
            </w:pPr>
            <w:r>
              <w:rPr>
                <w:rFonts w:hint="eastAsia" w:ascii="宋体" w:hAnsi="宋体" w:cs="宋体"/>
                <w:highlight w:val="none"/>
              </w:rPr>
              <w:t>根据供应商提供的售后服务方案，对响应时间、处理办法、售后服务方案、保障服务措施进行评审，内容详细、齐全、完整、可行，得</w:t>
            </w:r>
            <w:r>
              <w:rPr>
                <w:rFonts w:ascii="宋体" w:hAnsi="宋体" w:cs="宋体"/>
                <w:highlight w:val="none"/>
              </w:rPr>
              <w:t>8</w:t>
            </w:r>
            <w:r>
              <w:rPr>
                <w:rFonts w:hint="eastAsia" w:ascii="宋体" w:hAnsi="宋体" w:cs="宋体"/>
                <w:highlight w:val="none"/>
              </w:rPr>
              <w:t>分。每存在一处瑕疵、不足、表述不清或缺乏针对性扣1分，扣完为止</w:t>
            </w:r>
          </w:p>
        </w:tc>
        <w:tc>
          <w:tcPr>
            <w:tcW w:w="6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5</w:t>
            </w:r>
          </w:p>
        </w:tc>
        <w:tc>
          <w:tcPr>
            <w:tcW w:w="10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项目成果</w:t>
            </w:r>
          </w:p>
        </w:tc>
        <w:tc>
          <w:tcPr>
            <w:tcW w:w="6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lang w:val="zh-CN"/>
              </w:rPr>
            </w:pPr>
            <w:r>
              <w:rPr>
                <w:rFonts w:hint="eastAsia" w:ascii="宋体" w:hAnsi="宋体" w:cs="宋体"/>
                <w:szCs w:val="21"/>
                <w:highlight w:val="none"/>
                <w:lang w:val="zh-CN"/>
              </w:rPr>
              <w:t>提供使用竞标产品投稿</w:t>
            </w:r>
            <w:r>
              <w:rPr>
                <w:rFonts w:ascii="宋体" w:hAnsi="宋体" w:cs="宋体"/>
                <w:szCs w:val="21"/>
                <w:highlight w:val="none"/>
                <w:lang w:val="zh-CN"/>
              </w:rPr>
              <w:t>的文章，要求杂志影响因子高于</w:t>
            </w:r>
            <w:r>
              <w:rPr>
                <w:rFonts w:hint="eastAsia" w:ascii="宋体" w:hAnsi="宋体" w:cs="宋体"/>
                <w:szCs w:val="21"/>
                <w:highlight w:val="none"/>
                <w:lang w:val="zh-CN"/>
              </w:rPr>
              <w:t>1</w:t>
            </w:r>
            <w:r>
              <w:rPr>
                <w:rFonts w:ascii="宋体" w:hAnsi="宋体" w:cs="宋体"/>
                <w:szCs w:val="21"/>
                <w:highlight w:val="none"/>
                <w:lang w:val="zh-CN"/>
              </w:rPr>
              <w:t>0分且方法部分有注明该产品，提供一篇得</w:t>
            </w:r>
            <w:r>
              <w:rPr>
                <w:rFonts w:hint="eastAsia" w:ascii="宋体" w:hAnsi="宋体" w:cs="宋体"/>
                <w:szCs w:val="21"/>
                <w:highlight w:val="none"/>
                <w:lang w:val="zh-CN"/>
              </w:rPr>
              <w:t>1分，最多3分。</w:t>
            </w:r>
          </w:p>
        </w:tc>
        <w:tc>
          <w:tcPr>
            <w:tcW w:w="6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6</w:t>
            </w:r>
          </w:p>
        </w:tc>
        <w:tc>
          <w:tcPr>
            <w:tcW w:w="10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lang w:val="zh-CN"/>
              </w:rPr>
            </w:pPr>
            <w:r>
              <w:rPr>
                <w:rFonts w:hint="eastAsia" w:ascii="宋体" w:hAnsi="宋体" w:cs="宋体"/>
                <w:szCs w:val="21"/>
                <w:lang w:val="zh-CN"/>
              </w:rPr>
              <w:t>业绩</w:t>
            </w:r>
          </w:p>
        </w:tc>
        <w:tc>
          <w:tcPr>
            <w:tcW w:w="6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lang w:val="zh-CN"/>
              </w:rPr>
            </w:pPr>
            <w:r>
              <w:rPr>
                <w:rFonts w:hint="eastAsia" w:ascii="宋体" w:hAnsi="宋体" w:cs="宋体"/>
                <w:szCs w:val="21"/>
                <w:lang w:val="zh-CN"/>
              </w:rPr>
              <w:t>提供2020年1月</w:t>
            </w:r>
            <w:r>
              <w:rPr>
                <w:rFonts w:hint="eastAsia" w:ascii="宋体" w:hAnsi="宋体" w:cs="宋体"/>
                <w:szCs w:val="21"/>
              </w:rPr>
              <w:t>1日</w:t>
            </w:r>
            <w:r>
              <w:rPr>
                <w:rFonts w:hint="eastAsia" w:ascii="宋体" w:hAnsi="宋体" w:cs="宋体"/>
                <w:szCs w:val="21"/>
                <w:lang w:val="zh-CN"/>
              </w:rPr>
              <w:t>以来与本项目类似项目业绩，每提供一个得</w:t>
            </w:r>
            <w:r>
              <w:rPr>
                <w:rFonts w:hint="eastAsia" w:ascii="宋体" w:hAnsi="宋体" w:cs="宋体"/>
                <w:szCs w:val="21"/>
              </w:rPr>
              <w:t>1</w:t>
            </w:r>
            <w:r>
              <w:rPr>
                <w:rFonts w:hint="eastAsia" w:ascii="宋体" w:hAnsi="宋体" w:cs="宋体"/>
                <w:szCs w:val="21"/>
                <w:lang w:val="zh-CN"/>
              </w:rPr>
              <w:t>分，最多得</w:t>
            </w:r>
            <w:r>
              <w:rPr>
                <w:rFonts w:hint="eastAsia" w:ascii="宋体" w:hAnsi="宋体" w:cs="宋体"/>
                <w:szCs w:val="21"/>
              </w:rPr>
              <w:t>6</w:t>
            </w:r>
            <w:r>
              <w:rPr>
                <w:rFonts w:hint="eastAsia" w:ascii="宋体" w:hAnsi="宋体" w:cs="宋体"/>
                <w:szCs w:val="21"/>
                <w:lang w:val="zh-CN"/>
              </w:rPr>
              <w:t>分，提供合同复印件并加盖单位公章，以合同签订时间为准。</w:t>
            </w:r>
          </w:p>
        </w:tc>
        <w:tc>
          <w:tcPr>
            <w:tcW w:w="6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7</w:t>
            </w:r>
          </w:p>
        </w:tc>
        <w:tc>
          <w:tcPr>
            <w:tcW w:w="10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center"/>
              <w:rPr>
                <w:rFonts w:ascii="宋体" w:hAnsi="宋体" w:cs="宋体"/>
                <w:szCs w:val="21"/>
                <w:lang w:val="zh-CN"/>
              </w:rPr>
            </w:pPr>
            <w:r>
              <w:rPr>
                <w:rFonts w:hint="eastAsia" w:ascii="宋体" w:hAnsi="宋体" w:cs="宋体"/>
                <w:szCs w:val="21"/>
                <w:lang w:val="zh-CN"/>
              </w:rPr>
              <w:t>投标文件规范完整性</w:t>
            </w:r>
          </w:p>
        </w:tc>
        <w:tc>
          <w:tcPr>
            <w:tcW w:w="69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szCs w:val="21"/>
                <w:lang w:val="zh-CN"/>
              </w:rPr>
            </w:pPr>
            <w:r>
              <w:rPr>
                <w:rFonts w:hint="eastAsia" w:ascii="宋体" w:hAnsi="宋体" w:cs="宋体"/>
                <w:szCs w:val="21"/>
                <w:lang w:val="zh-CN"/>
              </w:rPr>
              <w:t>根据投标文件是否按招标文件要求签署、排版装订、章节安排等编制质量等为评审依据进行打分：响应程度好的得2分，响应程度一般得1分。</w:t>
            </w:r>
          </w:p>
        </w:tc>
        <w:tc>
          <w:tcPr>
            <w:tcW w:w="6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907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合计：100分</w:t>
            </w:r>
          </w:p>
        </w:tc>
      </w:tr>
    </w:tbl>
    <w:p>
      <w:pPr>
        <w:spacing w:line="360" w:lineRule="auto"/>
        <w:ind w:firstLine="442" w:firstLineChars="200"/>
        <w:rPr>
          <w:rFonts w:asciiTheme="minorEastAsia" w:hAnsiTheme="minorEastAsia" w:eastAsiaTheme="minorEastAsia" w:cstheme="minorEastAsia"/>
          <w:b/>
          <w:sz w:val="22"/>
          <w:szCs w:val="28"/>
        </w:rPr>
      </w:pPr>
    </w:p>
    <w:p>
      <w:pPr>
        <w:rPr>
          <w:rFonts w:asciiTheme="minorEastAsia" w:hAnsiTheme="minorEastAsia" w:eastAsiaTheme="minorEastAsia" w:cstheme="minorEastAsia"/>
          <w:kern w:val="0"/>
        </w:rPr>
      </w:pPr>
      <w:bookmarkStart w:id="2" w:name="_Toc43902851"/>
      <w:r>
        <w:rPr>
          <w:rFonts w:hint="eastAsia" w:asciiTheme="minorEastAsia" w:hAnsiTheme="minorEastAsia" w:eastAsiaTheme="minorEastAsia" w:cstheme="minorEastAsia"/>
          <w:kern w:val="0"/>
        </w:rPr>
        <w:br w:type="page"/>
      </w:r>
    </w:p>
    <w:p>
      <w:pPr>
        <w:pStyle w:val="2"/>
        <w:numPr>
          <w:ilvl w:val="0"/>
          <w:numId w:val="0"/>
        </w:numP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采购需求</w:t>
      </w:r>
      <w:bookmarkEnd w:id="2"/>
      <w:bookmarkStart w:id="3" w:name="_Toc481057147"/>
      <w:bookmarkStart w:id="4" w:name="_Toc43902852"/>
    </w:p>
    <w:p>
      <w:pPr>
        <w:spacing w:line="540" w:lineRule="exact"/>
        <w:ind w:firstLine="420" w:firstLineChars="200"/>
        <w:jc w:val="left"/>
        <w:rPr>
          <w:rFonts w:ascii="宋体" w:hAnsi="宋体" w:cs="宋体"/>
          <w:kern w:val="0"/>
          <w:szCs w:val="21"/>
        </w:rPr>
      </w:pPr>
      <w:r>
        <w:rPr>
          <w:rFonts w:hint="eastAsia" w:ascii="宋体" w:hAnsi="宋体" w:cs="宋体"/>
          <w:kern w:val="0"/>
          <w:szCs w:val="21"/>
        </w:rPr>
        <w:t>由于样本特殊，本次采购只针对可以检测低R</w:t>
      </w:r>
      <w:r>
        <w:rPr>
          <w:rFonts w:ascii="宋体" w:hAnsi="宋体" w:cs="宋体"/>
          <w:kern w:val="0"/>
          <w:szCs w:val="21"/>
        </w:rPr>
        <w:t>NA浓度的杂交芯片产品，以下是杂交芯片产品质量和数据分析要求。</w:t>
      </w:r>
    </w:p>
    <w:p>
      <w:pPr>
        <w:numPr>
          <w:ilvl w:val="0"/>
          <w:numId w:val="9"/>
        </w:numPr>
        <w:autoSpaceDE w:val="0"/>
        <w:autoSpaceDN w:val="0"/>
        <w:adjustRightInd w:val="0"/>
        <w:spacing w:line="540" w:lineRule="exact"/>
        <w:ind w:left="148" w:firstLine="272"/>
        <w:jc w:val="left"/>
        <w:rPr>
          <w:rFonts w:ascii="宋体" w:hAnsi="宋体" w:cs="宋体"/>
          <w:b/>
          <w:bCs/>
          <w:kern w:val="0"/>
          <w:szCs w:val="21"/>
          <w:lang w:eastAsia="en-US"/>
        </w:rPr>
      </w:pPr>
      <w:bookmarkStart w:id="5" w:name="_Hlk116379762"/>
      <w:bookmarkStart w:id="6" w:name="_Toc523131610"/>
      <w:r>
        <w:rPr>
          <w:rFonts w:hint="eastAsia" w:ascii="宋体" w:hAnsi="宋体" w:cs="宋体"/>
          <w:b/>
          <w:bCs/>
          <w:kern w:val="0"/>
          <w:szCs w:val="21"/>
        </w:rPr>
        <w:t>服务质量要求</w:t>
      </w:r>
    </w:p>
    <w:p>
      <w:pPr>
        <w:spacing w:line="540" w:lineRule="exact"/>
        <w:ind w:firstLine="420" w:firstLineChars="200"/>
        <w:jc w:val="left"/>
        <w:rPr>
          <w:rFonts w:ascii="宋体" w:hAnsi="宋体" w:cs="宋体"/>
          <w:kern w:val="0"/>
          <w:szCs w:val="21"/>
        </w:rPr>
      </w:pPr>
      <w:r>
        <w:rPr>
          <w:rFonts w:hint="eastAsia" w:ascii="宋体" w:hAnsi="宋体" w:cs="宋体"/>
          <w:kern w:val="0"/>
          <w:szCs w:val="21"/>
        </w:rPr>
        <w:t>1.R</w:t>
      </w:r>
      <w:r>
        <w:rPr>
          <w:rFonts w:ascii="宋体" w:hAnsi="宋体" w:cs="宋体"/>
          <w:kern w:val="0"/>
          <w:szCs w:val="21"/>
        </w:rPr>
        <w:t>NA质检要求</w:t>
      </w:r>
      <w:r>
        <w:rPr>
          <w:rFonts w:hint="eastAsia" w:ascii="宋体" w:hAnsi="宋体" w:cs="宋体"/>
          <w:kern w:val="0"/>
          <w:szCs w:val="21"/>
        </w:rPr>
        <w:t>（须同时满足）</w:t>
      </w:r>
    </w:p>
    <w:p>
      <w:pPr>
        <w:pStyle w:val="187"/>
        <w:numPr>
          <w:ilvl w:val="0"/>
          <w:numId w:val="10"/>
        </w:numPr>
        <w:spacing w:line="540" w:lineRule="exact"/>
        <w:ind w:firstLineChars="0"/>
        <w:jc w:val="left"/>
        <w:rPr>
          <w:rFonts w:ascii="宋体" w:hAnsi="宋体" w:cs="宋体"/>
          <w:kern w:val="0"/>
          <w:szCs w:val="21"/>
        </w:rPr>
      </w:pPr>
      <w:r>
        <w:rPr>
          <w:rFonts w:hint="eastAsia" w:ascii="宋体" w:hAnsi="宋体" w:cs="宋体"/>
          <w:kern w:val="0"/>
          <w:szCs w:val="21"/>
        </w:rPr>
        <w:t>28S 和 18S 核糖体 RNA 条带应该相当清晰，2</w:t>
      </w:r>
      <w:r>
        <w:rPr>
          <w:rFonts w:ascii="宋体" w:hAnsi="宋体" w:cs="宋体"/>
          <w:kern w:val="0"/>
          <w:szCs w:val="21"/>
        </w:rPr>
        <w:t>8s条带宽度是</w:t>
      </w:r>
      <w:r>
        <w:rPr>
          <w:rFonts w:hint="eastAsia" w:ascii="宋体" w:hAnsi="宋体" w:cs="宋体"/>
          <w:kern w:val="0"/>
          <w:szCs w:val="21"/>
        </w:rPr>
        <w:t>1</w:t>
      </w:r>
      <w:r>
        <w:rPr>
          <w:rFonts w:ascii="宋体" w:hAnsi="宋体" w:cs="宋体"/>
          <w:kern w:val="0"/>
          <w:szCs w:val="21"/>
        </w:rPr>
        <w:t>8s的两倍。</w:t>
      </w:r>
    </w:p>
    <w:p>
      <w:pPr>
        <w:pStyle w:val="187"/>
        <w:numPr>
          <w:ilvl w:val="0"/>
          <w:numId w:val="10"/>
        </w:numPr>
        <w:spacing w:line="540" w:lineRule="exact"/>
        <w:ind w:firstLineChars="0"/>
        <w:jc w:val="left"/>
        <w:rPr>
          <w:rFonts w:ascii="宋体" w:hAnsi="宋体" w:cs="宋体"/>
          <w:kern w:val="0"/>
          <w:szCs w:val="21"/>
        </w:rPr>
      </w:pPr>
      <w:r>
        <w:rPr>
          <w:rFonts w:ascii="宋体" w:hAnsi="宋体" w:cs="宋体"/>
          <w:kern w:val="0"/>
          <w:szCs w:val="21"/>
        </w:rPr>
        <w:t>RNA Qubit定量大于</w:t>
      </w:r>
      <w:r>
        <w:rPr>
          <w:rFonts w:hint="eastAsia" w:ascii="宋体" w:hAnsi="宋体" w:cs="宋体"/>
          <w:kern w:val="0"/>
          <w:szCs w:val="21"/>
        </w:rPr>
        <w:t>5</w:t>
      </w:r>
      <w:r>
        <w:rPr>
          <w:rFonts w:ascii="宋体" w:hAnsi="宋体" w:cs="宋体"/>
          <w:kern w:val="0"/>
          <w:szCs w:val="21"/>
        </w:rPr>
        <w:t>00ng。</w:t>
      </w:r>
    </w:p>
    <w:p>
      <w:pPr>
        <w:pStyle w:val="187"/>
        <w:numPr>
          <w:ilvl w:val="0"/>
          <w:numId w:val="10"/>
        </w:numPr>
        <w:spacing w:line="540" w:lineRule="exact"/>
        <w:ind w:firstLineChars="0"/>
        <w:jc w:val="left"/>
        <w:rPr>
          <w:rFonts w:ascii="宋体" w:hAnsi="宋体" w:cs="宋体"/>
          <w:kern w:val="0"/>
          <w:szCs w:val="21"/>
        </w:rPr>
      </w:pPr>
      <w:r>
        <w:rPr>
          <w:rFonts w:ascii="宋体" w:hAnsi="宋体" w:cs="宋体"/>
          <w:kern w:val="0"/>
          <w:szCs w:val="21"/>
        </w:rPr>
        <w:t>OD A260/A280在</w:t>
      </w:r>
      <w:r>
        <w:rPr>
          <w:rFonts w:hint="eastAsia" w:ascii="宋体" w:hAnsi="宋体" w:cs="宋体"/>
          <w:kern w:val="0"/>
          <w:szCs w:val="21"/>
        </w:rPr>
        <w:t>1</w:t>
      </w:r>
      <w:r>
        <w:rPr>
          <w:rFonts w:ascii="宋体" w:hAnsi="宋体" w:cs="宋体"/>
          <w:kern w:val="0"/>
          <w:szCs w:val="21"/>
        </w:rPr>
        <w:t>.8-2.1之间，OD A260/A230 大于</w:t>
      </w:r>
      <w:r>
        <w:rPr>
          <w:rFonts w:hint="eastAsia" w:ascii="宋体" w:hAnsi="宋体" w:cs="宋体"/>
          <w:kern w:val="0"/>
          <w:szCs w:val="21"/>
        </w:rPr>
        <w:t>1</w:t>
      </w:r>
      <w:r>
        <w:rPr>
          <w:rFonts w:ascii="宋体" w:hAnsi="宋体" w:cs="宋体"/>
          <w:kern w:val="0"/>
          <w:szCs w:val="21"/>
        </w:rPr>
        <w:t>.8。</w:t>
      </w:r>
    </w:p>
    <w:p>
      <w:pPr>
        <w:spacing w:line="540" w:lineRule="exact"/>
        <w:ind w:firstLine="420" w:firstLineChars="200"/>
        <w:jc w:val="left"/>
        <w:rPr>
          <w:rFonts w:ascii="宋体" w:hAnsi="宋体" w:cs="宋体"/>
          <w:kern w:val="0"/>
          <w:szCs w:val="21"/>
        </w:rPr>
      </w:pPr>
    </w:p>
    <w:p>
      <w:pPr>
        <w:spacing w:line="540" w:lineRule="exact"/>
        <w:ind w:firstLine="420" w:firstLineChars="200"/>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kern w:val="0"/>
          <w:szCs w:val="21"/>
        </w:rPr>
        <w:t>芯片质量要求</w:t>
      </w:r>
    </w:p>
    <w:p>
      <w:pPr>
        <w:spacing w:line="540" w:lineRule="exact"/>
        <w:ind w:firstLine="420" w:firstLineChars="200"/>
        <w:jc w:val="left"/>
        <w:rPr>
          <w:rFonts w:ascii="宋体" w:hAnsi="宋体" w:cs="宋体"/>
          <w:kern w:val="0"/>
          <w:szCs w:val="21"/>
        </w:rPr>
      </w:pPr>
      <w:r>
        <w:rPr>
          <w:rFonts w:hint="eastAsia" w:ascii="宋体" w:hAnsi="宋体" w:cs="宋体"/>
          <w:kern w:val="0"/>
          <w:szCs w:val="21"/>
        </w:rPr>
        <w:t xml:space="preserve">（1）MeRIP-qPCR </w:t>
      </w:r>
      <w:r>
        <w:rPr>
          <w:rFonts w:ascii="宋体" w:hAnsi="宋体" w:cs="宋体"/>
          <w:kern w:val="0"/>
          <w:szCs w:val="21"/>
        </w:rPr>
        <w:t>% Input</w:t>
      </w:r>
      <w:r>
        <w:rPr>
          <w:rFonts w:hint="eastAsia" w:ascii="宋体" w:hAnsi="宋体" w:cs="宋体"/>
          <w:kern w:val="0"/>
          <w:szCs w:val="21"/>
        </w:rPr>
        <w:t>，阳性对照/阴性对照＞2；</w:t>
      </w:r>
    </w:p>
    <w:p>
      <w:pPr>
        <w:spacing w:line="540" w:lineRule="exact"/>
        <w:ind w:firstLine="420" w:firstLineChars="200"/>
        <w:jc w:val="left"/>
        <w:rPr>
          <w:rFonts w:ascii="宋体" w:hAnsi="宋体" w:cs="宋体"/>
          <w:kern w:val="0"/>
          <w:szCs w:val="21"/>
        </w:rPr>
      </w:pPr>
      <w:r>
        <w:rPr>
          <w:rFonts w:hint="eastAsia" w:ascii="宋体" w:hAnsi="宋体" w:cs="宋体"/>
          <w:kern w:val="0"/>
          <w:szCs w:val="21"/>
        </w:rPr>
        <w:t>（2）cRNA总量≥825 n</w:t>
      </w:r>
      <w:r>
        <w:rPr>
          <w:rFonts w:ascii="宋体" w:hAnsi="宋体" w:cs="宋体"/>
          <w:kern w:val="0"/>
          <w:szCs w:val="21"/>
        </w:rPr>
        <w:t>g</w:t>
      </w:r>
      <w:r>
        <w:rPr>
          <w:rFonts w:hint="eastAsia" w:ascii="宋体" w:hAnsi="宋体" w:cs="宋体"/>
          <w:kern w:val="0"/>
          <w:szCs w:val="21"/>
        </w:rPr>
        <w:t>；</w:t>
      </w:r>
    </w:p>
    <w:p>
      <w:pPr>
        <w:spacing w:line="540" w:lineRule="exact"/>
        <w:ind w:firstLine="420" w:firstLineChars="200"/>
        <w:jc w:val="left"/>
        <w:rPr>
          <w:rFonts w:ascii="宋体" w:hAnsi="宋体" w:cs="宋体"/>
          <w:kern w:val="0"/>
          <w:szCs w:val="21"/>
        </w:rPr>
      </w:pPr>
      <w:r>
        <w:rPr>
          <w:rFonts w:hint="eastAsia" w:ascii="宋体" w:hAnsi="宋体" w:cs="宋体"/>
          <w:kern w:val="0"/>
          <w:szCs w:val="21"/>
        </w:rPr>
        <w:t>（3）荧光标记浓度≥</w:t>
      </w:r>
      <w:r>
        <w:rPr>
          <w:rFonts w:ascii="宋体" w:hAnsi="宋体" w:cs="宋体"/>
          <w:kern w:val="0"/>
          <w:szCs w:val="21"/>
        </w:rPr>
        <w:t>9.0 pmol</w:t>
      </w:r>
      <w:r>
        <w:rPr>
          <w:rFonts w:hint="eastAsia" w:ascii="宋体" w:hAnsi="宋体" w:cs="宋体"/>
          <w:kern w:val="0"/>
          <w:szCs w:val="21"/>
        </w:rPr>
        <w:t>/</w:t>
      </w:r>
      <w:r>
        <w:rPr>
          <w:rFonts w:ascii="宋体" w:hAnsi="宋体" w:cs="宋体"/>
          <w:kern w:val="0"/>
          <w:szCs w:val="21"/>
        </w:rPr>
        <w:t>μg cRNA</w:t>
      </w:r>
      <w:r>
        <w:rPr>
          <w:rFonts w:hint="eastAsia" w:ascii="宋体" w:hAnsi="宋体" w:cs="宋体"/>
          <w:kern w:val="0"/>
          <w:szCs w:val="21"/>
        </w:rPr>
        <w:t>；</w:t>
      </w:r>
    </w:p>
    <w:p>
      <w:pPr>
        <w:spacing w:line="54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4)能够有效检出低</w:t>
      </w:r>
      <w:r>
        <w:rPr>
          <w:rFonts w:hint="eastAsia" w:ascii="宋体" w:hAnsi="宋体" w:cs="宋体"/>
          <w:kern w:val="0"/>
          <w:szCs w:val="21"/>
        </w:rPr>
        <w:t>R</w:t>
      </w:r>
      <w:r>
        <w:rPr>
          <w:rFonts w:ascii="宋体" w:hAnsi="宋体" w:cs="宋体"/>
          <w:kern w:val="0"/>
          <w:szCs w:val="21"/>
        </w:rPr>
        <w:t>NA浓度（</w:t>
      </w:r>
      <w:r>
        <w:rPr>
          <w:rFonts w:hint="eastAsia" w:ascii="宋体" w:hAnsi="宋体" w:cs="宋体"/>
          <w:kern w:val="0"/>
          <w:szCs w:val="21"/>
        </w:rPr>
        <w:t>5</w:t>
      </w:r>
      <w:r>
        <w:rPr>
          <w:rFonts w:ascii="宋体" w:hAnsi="宋体" w:cs="宋体"/>
          <w:kern w:val="0"/>
          <w:szCs w:val="21"/>
        </w:rPr>
        <w:t>00ng&lt;浓度</w:t>
      </w:r>
      <w:r>
        <w:rPr>
          <w:rFonts w:hint="eastAsia" w:ascii="宋体" w:hAnsi="宋体" w:cs="宋体"/>
          <w:kern w:val="0"/>
          <w:szCs w:val="21"/>
        </w:rPr>
        <w:t>&lt;</w:t>
      </w:r>
      <w:r>
        <w:rPr>
          <w:rFonts w:ascii="宋体" w:hAnsi="宋体" w:cs="宋体"/>
          <w:kern w:val="0"/>
          <w:szCs w:val="21"/>
        </w:rPr>
        <w:t>1ug）</w:t>
      </w:r>
      <w:r>
        <w:rPr>
          <w:rFonts w:hint="eastAsia" w:ascii="宋体" w:hAnsi="宋体" w:cs="宋体"/>
          <w:kern w:val="0"/>
          <w:szCs w:val="21"/>
        </w:rPr>
        <w:t>的m</w:t>
      </w:r>
      <w:r>
        <w:rPr>
          <w:rFonts w:ascii="宋体" w:hAnsi="宋体" w:cs="宋体"/>
          <w:kern w:val="0"/>
          <w:szCs w:val="21"/>
        </w:rPr>
        <w:t>6A修饰基因。</w:t>
      </w:r>
    </w:p>
    <w:p>
      <w:pPr>
        <w:spacing w:line="540" w:lineRule="exact"/>
        <w:ind w:firstLine="422" w:firstLineChars="200"/>
        <w:jc w:val="left"/>
        <w:rPr>
          <w:rFonts w:ascii="宋体" w:hAnsi="宋体" w:cs="宋体"/>
          <w:kern w:val="0"/>
          <w:szCs w:val="21"/>
        </w:rPr>
      </w:pPr>
      <w:r>
        <w:rPr>
          <w:rFonts w:hint="eastAsia" w:ascii="宋体" w:hAnsi="宋体" w:cs="宋体"/>
          <w:b/>
          <w:bCs/>
          <w:kern w:val="0"/>
          <w:szCs w:val="21"/>
        </w:rPr>
        <w:t>二、服务设施设备要求</w:t>
      </w:r>
    </w:p>
    <w:p>
      <w:pPr>
        <w:spacing w:line="540" w:lineRule="exact"/>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芯片参数</w:t>
      </w:r>
    </w:p>
    <w:p>
      <w:pPr>
        <w:spacing w:line="54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）探针总数：</w:t>
      </w:r>
      <w:r>
        <w:rPr>
          <w:rFonts w:ascii="宋体" w:hAnsi="宋体" w:cs="宋体"/>
          <w:kern w:val="0"/>
          <w:szCs w:val="21"/>
        </w:rPr>
        <w:t>60,613</w:t>
      </w:r>
      <w:r>
        <w:rPr>
          <w:rFonts w:hint="eastAsia" w:ascii="宋体" w:hAnsi="宋体" w:cs="宋体"/>
          <w:kern w:val="0"/>
          <w:szCs w:val="21"/>
        </w:rPr>
        <w:t>，其中mRNA指标</w:t>
      </w:r>
      <w:r>
        <w:rPr>
          <w:rFonts w:ascii="宋体" w:hAnsi="宋体" w:cs="宋体"/>
          <w:kern w:val="0"/>
          <w:szCs w:val="21"/>
        </w:rPr>
        <w:t>44,122</w:t>
      </w:r>
      <w:r>
        <w:rPr>
          <w:rFonts w:hint="eastAsia" w:ascii="宋体" w:hAnsi="宋体" w:cs="宋体"/>
          <w:kern w:val="0"/>
          <w:szCs w:val="21"/>
        </w:rPr>
        <w:t>个，</w:t>
      </w:r>
      <w:r>
        <w:rPr>
          <w:rFonts w:ascii="宋体" w:hAnsi="宋体" w:cs="宋体"/>
          <w:kern w:val="0"/>
          <w:szCs w:val="21"/>
        </w:rPr>
        <w:t>LncRNAs</w:t>
      </w:r>
      <w:r>
        <w:rPr>
          <w:rFonts w:hint="eastAsia" w:ascii="宋体" w:hAnsi="宋体" w:cs="宋体"/>
          <w:kern w:val="0"/>
          <w:szCs w:val="21"/>
        </w:rPr>
        <w:t xml:space="preserve"> </w:t>
      </w:r>
      <w:r>
        <w:rPr>
          <w:rFonts w:ascii="宋体" w:hAnsi="宋体" w:cs="宋体"/>
          <w:kern w:val="0"/>
          <w:szCs w:val="21"/>
        </w:rPr>
        <w:t>12,496</w:t>
      </w:r>
      <w:r>
        <w:rPr>
          <w:rFonts w:hint="eastAsia" w:ascii="宋体" w:hAnsi="宋体" w:cs="宋体"/>
          <w:kern w:val="0"/>
          <w:szCs w:val="21"/>
        </w:rPr>
        <w:t>个，其他ncRNA3813个；</w:t>
      </w:r>
    </w:p>
    <w:p>
      <w:pPr>
        <w:spacing w:line="540" w:lineRule="exact"/>
        <w:ind w:firstLine="420" w:firstLineChars="200"/>
        <w:jc w:val="left"/>
        <w:rPr>
          <w:rFonts w:ascii="宋体" w:hAnsi="宋体" w:cs="宋体"/>
          <w:kern w:val="0"/>
          <w:szCs w:val="21"/>
        </w:rPr>
      </w:pPr>
      <w:r>
        <w:rPr>
          <w:rFonts w:hint="eastAsia" w:ascii="宋体" w:hAnsi="宋体" w:cs="宋体"/>
          <w:kern w:val="0"/>
          <w:szCs w:val="21"/>
        </w:rPr>
        <w:t>（2）转录本特异性探针设计，全长标记cRNA，无3’偏好性，可标记丰度低或降解RNA；</w:t>
      </w:r>
    </w:p>
    <w:p>
      <w:pPr>
        <w:spacing w:line="540" w:lineRule="exact"/>
        <w:ind w:firstLine="420" w:firstLineChars="200"/>
        <w:jc w:val="left"/>
        <w:rPr>
          <w:rFonts w:ascii="宋体" w:hAnsi="宋体" w:cs="宋体"/>
          <w:kern w:val="0"/>
          <w:szCs w:val="21"/>
        </w:rPr>
      </w:pPr>
      <w:r>
        <w:rPr>
          <w:rFonts w:hint="eastAsia" w:ascii="宋体" w:hAnsi="宋体" w:cs="宋体"/>
          <w:kern w:val="0"/>
          <w:szCs w:val="21"/>
        </w:rPr>
        <w:t>（3）一次可同时标记并扫描IP、上清样品。</w:t>
      </w:r>
    </w:p>
    <w:p>
      <w:pPr>
        <w:spacing w:line="560" w:lineRule="exact"/>
        <w:ind w:firstLine="420" w:firstLineChars="200"/>
        <w:rPr>
          <w:rFonts w:ascii="宋体" w:hAnsi="宋体" w:cs="宋体"/>
          <w:kern w:val="0"/>
          <w:szCs w:val="21"/>
        </w:rPr>
      </w:pPr>
    </w:p>
    <w:p>
      <w:pPr>
        <w:spacing w:line="540" w:lineRule="exact"/>
        <w:ind w:firstLine="422" w:firstLineChars="200"/>
        <w:jc w:val="left"/>
        <w:rPr>
          <w:rFonts w:ascii="宋体" w:hAnsi="宋体" w:cs="宋体"/>
          <w:b/>
          <w:bCs/>
          <w:kern w:val="0"/>
          <w:szCs w:val="21"/>
        </w:rPr>
      </w:pPr>
      <w:r>
        <w:rPr>
          <w:rFonts w:hint="eastAsia" w:ascii="宋体" w:hAnsi="宋体" w:cs="宋体"/>
          <w:b/>
          <w:bCs/>
          <w:kern w:val="0"/>
          <w:szCs w:val="21"/>
        </w:rPr>
        <w:t>三、数据分析要求</w:t>
      </w:r>
    </w:p>
    <w:p>
      <w:pPr>
        <w:spacing w:line="560" w:lineRule="exact"/>
        <w:ind w:firstLine="420" w:firstLineChars="200"/>
        <w:rPr>
          <w:rFonts w:ascii="宋体" w:hAnsi="宋体" w:cs="宋体"/>
          <w:kern w:val="0"/>
          <w:szCs w:val="21"/>
        </w:rPr>
      </w:pPr>
      <w:r>
        <w:rPr>
          <w:rFonts w:hint="eastAsia" w:ascii="宋体" w:hAnsi="宋体" w:cs="宋体"/>
          <w:kern w:val="0"/>
          <w:szCs w:val="21"/>
        </w:rPr>
        <w:t>提供标准分析，需要包含m</w:t>
      </w:r>
      <w:r>
        <w:rPr>
          <w:rFonts w:ascii="宋体" w:hAnsi="宋体" w:cs="宋体"/>
          <w:kern w:val="0"/>
          <w:szCs w:val="21"/>
        </w:rPr>
        <w:t>RNA以及</w:t>
      </w:r>
      <w:r>
        <w:rPr>
          <w:rFonts w:hint="eastAsia" w:ascii="宋体" w:hAnsi="宋体" w:cs="宋体"/>
          <w:kern w:val="0"/>
          <w:szCs w:val="21"/>
        </w:rPr>
        <w:t>Lnc</w:t>
      </w:r>
      <w:r>
        <w:rPr>
          <w:rFonts w:ascii="宋体" w:hAnsi="宋体" w:cs="宋体"/>
          <w:kern w:val="0"/>
          <w:szCs w:val="21"/>
        </w:rPr>
        <w:t>RNA</w:t>
      </w:r>
      <w:r>
        <w:rPr>
          <w:rFonts w:hint="eastAsia" w:ascii="宋体" w:hAnsi="宋体" w:cs="宋体"/>
          <w:kern w:val="0"/>
          <w:szCs w:val="21"/>
        </w:rPr>
        <w:t>（原始荧光信号值、m</w:t>
      </w:r>
      <w:r>
        <w:rPr>
          <w:rFonts w:ascii="宋体" w:hAnsi="宋体" w:cs="宋体"/>
          <w:kern w:val="0"/>
          <w:szCs w:val="21"/>
        </w:rPr>
        <w:t>6A修饰转录本的百分比</w:t>
      </w:r>
      <w:r>
        <w:rPr>
          <w:rFonts w:hint="eastAsia" w:ascii="宋体" w:hAnsi="宋体" w:cs="宋体"/>
          <w:kern w:val="0"/>
          <w:szCs w:val="21"/>
        </w:rPr>
        <w:t>、</w:t>
      </w:r>
      <w:r>
        <w:rPr>
          <w:rFonts w:ascii="宋体" w:hAnsi="宋体" w:cs="宋体"/>
          <w:kern w:val="0"/>
          <w:szCs w:val="21"/>
        </w:rPr>
        <w:t>m6A修饰丰度、</w:t>
      </w:r>
      <w:r>
        <w:rPr>
          <w:rFonts w:hint="eastAsia" w:ascii="宋体" w:hAnsi="宋体" w:cs="宋体"/>
          <w:kern w:val="0"/>
          <w:szCs w:val="21"/>
        </w:rPr>
        <w:t>m</w:t>
      </w:r>
      <w:r>
        <w:rPr>
          <w:rFonts w:ascii="宋体" w:hAnsi="宋体" w:cs="宋体"/>
          <w:kern w:val="0"/>
          <w:szCs w:val="21"/>
        </w:rPr>
        <w:t>6A修饰差异基因检出、样本间聚类、GO、</w:t>
      </w:r>
      <w:r>
        <w:rPr>
          <w:rFonts w:hint="eastAsia" w:ascii="宋体" w:hAnsi="宋体" w:cs="宋体"/>
          <w:kern w:val="0"/>
          <w:szCs w:val="21"/>
        </w:rPr>
        <w:t>K</w:t>
      </w:r>
      <w:r>
        <w:rPr>
          <w:rFonts w:ascii="宋体" w:hAnsi="宋体" w:cs="宋体"/>
          <w:kern w:val="0"/>
          <w:szCs w:val="21"/>
        </w:rPr>
        <w:t>EGG富集分析、</w:t>
      </w:r>
      <w:r>
        <w:rPr>
          <w:rFonts w:hint="eastAsia" w:ascii="宋体" w:hAnsi="宋体" w:cs="宋体"/>
          <w:kern w:val="0"/>
          <w:szCs w:val="21"/>
        </w:rPr>
        <w:t>m</w:t>
      </w:r>
      <w:r>
        <w:rPr>
          <w:rFonts w:ascii="宋体" w:hAnsi="宋体" w:cs="宋体"/>
          <w:kern w:val="0"/>
          <w:szCs w:val="21"/>
        </w:rPr>
        <w:t>RNA表达谱、修饰表达谱与表达谱联合分析。</w:t>
      </w:r>
    </w:p>
    <w:p>
      <w:pPr>
        <w:spacing w:line="560" w:lineRule="exact"/>
        <w:ind w:firstLine="420" w:firstLineChars="2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 xml:space="preserve"> 标准分析内容</w:t>
      </w:r>
    </w:p>
    <w:p>
      <w:pPr>
        <w:spacing w:line="560" w:lineRule="exact"/>
        <w:ind w:firstLine="422" w:firstLineChars="200"/>
        <w:rPr>
          <w:rFonts w:ascii="宋体" w:hAnsi="宋体" w:cs="宋体"/>
          <w:b/>
          <w:bCs/>
          <w:kern w:val="0"/>
          <w:szCs w:val="21"/>
        </w:rPr>
      </w:pPr>
      <w:r>
        <w:rPr>
          <w:rFonts w:hint="eastAsia" w:ascii="宋体" w:hAnsi="宋体" w:cs="宋体"/>
          <w:b/>
          <w:bCs/>
          <w:kern w:val="0"/>
          <w:szCs w:val="21"/>
        </w:rPr>
        <w:t>数据质控拆分及表达定量</w:t>
      </w:r>
    </w:p>
    <w:p>
      <w:pPr>
        <w:pStyle w:val="187"/>
        <w:numPr>
          <w:ilvl w:val="0"/>
          <w:numId w:val="11"/>
        </w:numPr>
        <w:spacing w:line="560" w:lineRule="exact"/>
        <w:ind w:firstLineChars="0"/>
        <w:rPr>
          <w:rFonts w:ascii="宋体" w:hAnsi="宋体" w:cs="宋体"/>
          <w:kern w:val="0"/>
          <w:szCs w:val="21"/>
        </w:rPr>
      </w:pPr>
      <w:r>
        <w:rPr>
          <w:rFonts w:ascii="宋体" w:hAnsi="宋体" w:cs="宋体"/>
          <w:kern w:val="0"/>
          <w:szCs w:val="21"/>
        </w:rPr>
        <w:t>m6A富集质控，阳参</w:t>
      </w:r>
      <w:r>
        <w:rPr>
          <w:rFonts w:hint="eastAsia" w:ascii="宋体" w:hAnsi="宋体" w:cs="宋体"/>
          <w:kern w:val="0"/>
          <w:szCs w:val="21"/>
        </w:rPr>
        <w:t>/阴参</w:t>
      </w:r>
      <w:r>
        <w:rPr>
          <w:rFonts w:ascii="宋体" w:hAnsi="宋体" w:cs="宋体"/>
          <w:kern w:val="0"/>
          <w:szCs w:val="21"/>
        </w:rPr>
        <w:t>&gt;1.5。</w:t>
      </w:r>
    </w:p>
    <w:p>
      <w:pPr>
        <w:pStyle w:val="187"/>
        <w:numPr>
          <w:ilvl w:val="0"/>
          <w:numId w:val="11"/>
        </w:numPr>
        <w:spacing w:line="560" w:lineRule="exact"/>
        <w:ind w:firstLineChars="0"/>
        <w:rPr>
          <w:rFonts w:ascii="宋体" w:hAnsi="宋体" w:cs="宋体"/>
          <w:kern w:val="0"/>
          <w:szCs w:val="21"/>
        </w:rPr>
      </w:pPr>
      <w:r>
        <w:rPr>
          <w:rFonts w:hint="eastAsia" w:ascii="宋体" w:hAnsi="宋体" w:cs="宋体"/>
          <w:kern w:val="0"/>
          <w:szCs w:val="21"/>
        </w:rPr>
        <w:t>c</w:t>
      </w:r>
      <w:r>
        <w:rPr>
          <w:rFonts w:ascii="宋体" w:hAnsi="宋体" w:cs="宋体"/>
          <w:kern w:val="0"/>
          <w:szCs w:val="21"/>
        </w:rPr>
        <w:t>y3、</w:t>
      </w:r>
      <w:r>
        <w:rPr>
          <w:rFonts w:hint="eastAsia" w:ascii="宋体" w:hAnsi="宋体" w:cs="宋体"/>
          <w:kern w:val="0"/>
          <w:szCs w:val="21"/>
        </w:rPr>
        <w:t>c</w:t>
      </w:r>
      <w:r>
        <w:rPr>
          <w:rFonts w:ascii="宋体" w:hAnsi="宋体" w:cs="宋体"/>
          <w:kern w:val="0"/>
          <w:szCs w:val="21"/>
        </w:rPr>
        <w:t>y5荧光标记质控。</w:t>
      </w:r>
    </w:p>
    <w:p>
      <w:pPr>
        <w:pStyle w:val="187"/>
        <w:numPr>
          <w:ilvl w:val="0"/>
          <w:numId w:val="11"/>
        </w:numPr>
        <w:spacing w:line="560" w:lineRule="exact"/>
        <w:ind w:firstLineChars="0"/>
        <w:rPr>
          <w:rFonts w:ascii="宋体" w:hAnsi="宋体" w:cs="宋体"/>
          <w:kern w:val="0"/>
          <w:szCs w:val="21"/>
        </w:rPr>
      </w:pPr>
      <w:r>
        <w:rPr>
          <w:rFonts w:hint="eastAsia" w:ascii="宋体" w:hAnsi="宋体" w:cs="宋体"/>
          <w:kern w:val="0"/>
          <w:szCs w:val="21"/>
        </w:rPr>
        <w:t>m</w:t>
      </w:r>
      <w:r>
        <w:rPr>
          <w:rFonts w:ascii="宋体" w:hAnsi="宋体" w:cs="宋体"/>
          <w:kern w:val="0"/>
          <w:szCs w:val="21"/>
        </w:rPr>
        <w:t>6A修饰转录本的百分比。</w:t>
      </w:r>
    </w:p>
    <w:p>
      <w:pPr>
        <w:pStyle w:val="187"/>
        <w:numPr>
          <w:ilvl w:val="0"/>
          <w:numId w:val="11"/>
        </w:numPr>
        <w:spacing w:line="560" w:lineRule="exact"/>
        <w:ind w:firstLineChars="0"/>
        <w:rPr>
          <w:rFonts w:ascii="宋体" w:hAnsi="宋体" w:cs="宋体"/>
          <w:kern w:val="0"/>
          <w:szCs w:val="21"/>
        </w:rPr>
      </w:pPr>
      <w:r>
        <w:rPr>
          <w:rFonts w:hint="eastAsia" w:ascii="宋体" w:hAnsi="宋体" w:cs="宋体"/>
          <w:kern w:val="0"/>
          <w:szCs w:val="21"/>
        </w:rPr>
        <w:t>m</w:t>
      </w:r>
      <w:r>
        <w:rPr>
          <w:rFonts w:ascii="宋体" w:hAnsi="宋体" w:cs="宋体"/>
          <w:kern w:val="0"/>
          <w:szCs w:val="21"/>
        </w:rPr>
        <w:t>6A修饰转录本的定量。</w:t>
      </w:r>
    </w:p>
    <w:p>
      <w:pPr>
        <w:pStyle w:val="187"/>
        <w:numPr>
          <w:ilvl w:val="0"/>
          <w:numId w:val="11"/>
        </w:numPr>
        <w:spacing w:line="560" w:lineRule="exact"/>
        <w:ind w:firstLineChars="0"/>
        <w:rPr>
          <w:rFonts w:ascii="宋体" w:hAnsi="宋体" w:cs="宋体"/>
          <w:kern w:val="0"/>
          <w:szCs w:val="21"/>
        </w:rPr>
      </w:pPr>
      <w:r>
        <w:rPr>
          <w:rFonts w:hint="eastAsia" w:ascii="宋体" w:hAnsi="宋体" w:cs="宋体"/>
          <w:kern w:val="0"/>
          <w:szCs w:val="21"/>
        </w:rPr>
        <w:t>m</w:t>
      </w:r>
      <w:r>
        <w:rPr>
          <w:rFonts w:ascii="宋体" w:hAnsi="宋体" w:cs="宋体"/>
          <w:kern w:val="0"/>
          <w:szCs w:val="21"/>
        </w:rPr>
        <w:t>6A修饰差异基因的热图、火山图。</w:t>
      </w:r>
    </w:p>
    <w:p>
      <w:pPr>
        <w:pStyle w:val="187"/>
        <w:numPr>
          <w:ilvl w:val="0"/>
          <w:numId w:val="11"/>
        </w:numPr>
        <w:spacing w:line="560" w:lineRule="exact"/>
        <w:ind w:firstLineChars="0"/>
        <w:rPr>
          <w:rFonts w:ascii="宋体" w:hAnsi="宋体" w:cs="宋体"/>
          <w:kern w:val="0"/>
          <w:szCs w:val="21"/>
        </w:rPr>
      </w:pPr>
      <w:r>
        <w:rPr>
          <w:rFonts w:hint="eastAsia" w:ascii="宋体" w:hAnsi="宋体" w:cs="宋体"/>
          <w:kern w:val="0"/>
          <w:szCs w:val="21"/>
        </w:rPr>
        <w:t>m</w:t>
      </w:r>
      <w:r>
        <w:rPr>
          <w:rFonts w:ascii="宋体" w:hAnsi="宋体" w:cs="宋体"/>
          <w:kern w:val="0"/>
          <w:szCs w:val="21"/>
        </w:rPr>
        <w:t>RNA表达谱数据。</w:t>
      </w:r>
    </w:p>
    <w:p>
      <w:pPr>
        <w:pStyle w:val="187"/>
        <w:numPr>
          <w:ilvl w:val="0"/>
          <w:numId w:val="11"/>
        </w:numPr>
        <w:spacing w:line="560" w:lineRule="exact"/>
        <w:ind w:firstLineChars="0"/>
        <w:rPr>
          <w:rFonts w:ascii="宋体" w:hAnsi="宋体" w:cs="宋体"/>
          <w:kern w:val="0"/>
          <w:szCs w:val="21"/>
        </w:rPr>
      </w:pPr>
      <w:r>
        <w:rPr>
          <w:rFonts w:hint="eastAsia" w:ascii="宋体" w:hAnsi="宋体" w:cs="宋体"/>
          <w:kern w:val="0"/>
          <w:szCs w:val="21"/>
        </w:rPr>
        <w:t>m</w:t>
      </w:r>
      <w:r>
        <w:rPr>
          <w:rFonts w:ascii="宋体" w:hAnsi="宋体" w:cs="宋体"/>
          <w:kern w:val="0"/>
          <w:szCs w:val="21"/>
        </w:rPr>
        <w:t>RNA表达谱与修饰表达谱的联合分析。</w:t>
      </w:r>
    </w:p>
    <w:p>
      <w:pPr>
        <w:pStyle w:val="187"/>
        <w:numPr>
          <w:ilvl w:val="0"/>
          <w:numId w:val="11"/>
        </w:numPr>
        <w:spacing w:line="560" w:lineRule="exact"/>
        <w:ind w:firstLineChars="0"/>
        <w:rPr>
          <w:rFonts w:ascii="宋体" w:hAnsi="宋体" w:cs="宋体"/>
          <w:kern w:val="0"/>
          <w:szCs w:val="21"/>
        </w:rPr>
      </w:pPr>
      <w:r>
        <w:rPr>
          <w:rFonts w:hint="eastAsia" w:ascii="宋体" w:hAnsi="宋体" w:cs="宋体"/>
          <w:kern w:val="0"/>
          <w:szCs w:val="21"/>
        </w:rPr>
        <w:t>m</w:t>
      </w:r>
      <w:r>
        <w:rPr>
          <w:rFonts w:ascii="宋体" w:hAnsi="宋体" w:cs="宋体"/>
          <w:kern w:val="0"/>
          <w:szCs w:val="21"/>
        </w:rPr>
        <w:t>6A修饰差异基因</w:t>
      </w:r>
      <w:r>
        <w:rPr>
          <w:rFonts w:hint="eastAsia" w:ascii="宋体" w:hAnsi="宋体" w:cs="宋体"/>
          <w:kern w:val="0"/>
          <w:szCs w:val="21"/>
        </w:rPr>
        <w:t>G</w:t>
      </w:r>
      <w:r>
        <w:rPr>
          <w:rFonts w:ascii="宋体" w:hAnsi="宋体" w:cs="宋体"/>
          <w:kern w:val="0"/>
          <w:szCs w:val="21"/>
        </w:rPr>
        <w:t>O KEGG功能富集分析。</w:t>
      </w:r>
    </w:p>
    <w:bookmarkEnd w:id="5"/>
    <w:p>
      <w:pPr>
        <w:spacing w:line="540" w:lineRule="exact"/>
        <w:ind w:firstLine="422" w:firstLineChars="200"/>
        <w:jc w:val="left"/>
        <w:rPr>
          <w:rFonts w:hint="eastAsia" w:ascii="宋体" w:hAnsi="宋体" w:cs="宋体"/>
          <w:b/>
          <w:bCs/>
          <w:kern w:val="0"/>
          <w:szCs w:val="21"/>
        </w:rPr>
      </w:pPr>
      <w:r>
        <w:rPr>
          <w:rFonts w:hint="eastAsia" w:ascii="宋体" w:hAnsi="宋体" w:cs="宋体"/>
          <w:b/>
          <w:bCs/>
          <w:kern w:val="0"/>
          <w:szCs w:val="21"/>
          <w:lang w:val="en-US" w:eastAsia="zh-CN"/>
        </w:rPr>
        <w:t>四</w:t>
      </w:r>
      <w:r>
        <w:rPr>
          <w:rFonts w:hint="eastAsia" w:ascii="宋体" w:hAnsi="宋体" w:cs="宋体"/>
          <w:b/>
          <w:bCs/>
          <w:kern w:val="0"/>
          <w:szCs w:val="21"/>
        </w:rPr>
        <w:t>、商务要求</w:t>
      </w:r>
    </w:p>
    <w:p>
      <w:pPr>
        <w:spacing w:line="360" w:lineRule="auto"/>
        <w:ind w:left="11" w:firstLine="420" w:firstLineChars="200"/>
        <w:rPr>
          <w:rFonts w:hAnsi="宋体"/>
          <w:kern w:val="0"/>
          <w:szCs w:val="21"/>
          <w:highlight w:val="none"/>
        </w:rPr>
      </w:pPr>
      <w:r>
        <w:rPr>
          <w:rFonts w:hAnsi="宋体"/>
          <w:kern w:val="0"/>
          <w:szCs w:val="21"/>
          <w:highlight w:val="none"/>
          <w:lang w:val="zh-CN"/>
        </w:rPr>
        <w:t>（一）</w:t>
      </w:r>
      <w:r>
        <w:rPr>
          <w:rFonts w:hint="eastAsia" w:hAnsi="宋体"/>
          <w:kern w:val="0"/>
          <w:szCs w:val="21"/>
          <w:highlight w:val="none"/>
          <w:lang w:val="zh-CN"/>
        </w:rPr>
        <w:t>交付（服务）时间、地点</w:t>
      </w:r>
    </w:p>
    <w:p>
      <w:pPr>
        <w:widowControl/>
        <w:spacing w:line="360" w:lineRule="auto"/>
        <w:ind w:left="11" w:firstLine="420" w:firstLineChars="200"/>
        <w:jc w:val="left"/>
        <w:rPr>
          <w:rFonts w:hAnsi="宋体"/>
          <w:kern w:val="0"/>
          <w:szCs w:val="21"/>
          <w:highlight w:val="none"/>
          <w:u w:val="single"/>
        </w:rPr>
      </w:pPr>
      <w:r>
        <w:rPr>
          <w:rFonts w:hint="eastAsia" w:ascii="宋体" w:hAnsi="宋体" w:cs="宋体"/>
          <w:kern w:val="0"/>
          <w:szCs w:val="21"/>
          <w:highlight w:val="none"/>
        </w:rPr>
        <w:t>1.</w:t>
      </w:r>
      <w:r>
        <w:rPr>
          <w:rFonts w:hint="eastAsia" w:hAnsi="宋体"/>
          <w:kern w:val="0"/>
          <w:szCs w:val="21"/>
          <w:highlight w:val="none"/>
        </w:rPr>
        <w:t>交付（服务）时间：</w:t>
      </w:r>
      <w:r>
        <w:rPr>
          <w:rFonts w:hint="eastAsia" w:hAnsi="宋体"/>
          <w:kern w:val="0"/>
          <w:szCs w:val="21"/>
          <w:highlight w:val="none"/>
          <w:u w:val="single"/>
        </w:rPr>
        <w:t>合同签订之日起2个月内完成测试及后续分析。</w:t>
      </w:r>
    </w:p>
    <w:p>
      <w:pPr>
        <w:widowControl/>
        <w:spacing w:line="360" w:lineRule="auto"/>
        <w:ind w:left="11" w:firstLine="420" w:firstLineChars="200"/>
        <w:jc w:val="left"/>
        <w:rPr>
          <w:rFonts w:hAnsi="宋体"/>
          <w:kern w:val="0"/>
          <w:szCs w:val="21"/>
          <w:highlight w:val="none"/>
        </w:rPr>
      </w:pPr>
      <w:r>
        <w:rPr>
          <w:rFonts w:hint="eastAsia" w:ascii="宋体" w:hAnsi="宋体" w:cs="宋体"/>
          <w:kern w:val="0"/>
          <w:szCs w:val="21"/>
          <w:highlight w:val="none"/>
        </w:rPr>
        <w:t>2.</w:t>
      </w:r>
      <w:r>
        <w:rPr>
          <w:rFonts w:hint="eastAsia" w:hAnsi="宋体"/>
          <w:kern w:val="0"/>
          <w:szCs w:val="21"/>
          <w:highlight w:val="none"/>
        </w:rPr>
        <w:t>交付（服务）方式：</w:t>
      </w:r>
      <w:r>
        <w:rPr>
          <w:rFonts w:hint="eastAsia" w:hAnsi="宋体"/>
          <w:kern w:val="0"/>
          <w:szCs w:val="21"/>
          <w:highlight w:val="none"/>
          <w:u w:val="single"/>
        </w:rPr>
        <w:t>甲方指定</w:t>
      </w:r>
      <w:r>
        <w:rPr>
          <w:rFonts w:hint="eastAsia" w:hAnsi="宋体"/>
          <w:kern w:val="0"/>
          <w:szCs w:val="21"/>
          <w:highlight w:val="none"/>
        </w:rPr>
        <w:t>。</w:t>
      </w:r>
    </w:p>
    <w:p>
      <w:pPr>
        <w:spacing w:line="360" w:lineRule="auto"/>
        <w:ind w:left="11" w:firstLine="420" w:firstLineChars="200"/>
        <w:rPr>
          <w:rFonts w:ascii="宋体" w:hAnsi="宋体"/>
          <w:kern w:val="0"/>
          <w:szCs w:val="21"/>
          <w:highlight w:val="none"/>
          <w:lang w:val="zh-CN"/>
        </w:rPr>
      </w:pPr>
      <w:r>
        <w:rPr>
          <w:rFonts w:hAnsi="宋体"/>
          <w:kern w:val="0"/>
          <w:szCs w:val="21"/>
          <w:highlight w:val="none"/>
          <w:lang w:val="zh-CN"/>
        </w:rPr>
        <w:t>（二）</w:t>
      </w:r>
      <w:r>
        <w:rPr>
          <w:rFonts w:hint="eastAsia" w:ascii="宋体" w:hAnsi="宋体"/>
          <w:kern w:val="0"/>
          <w:szCs w:val="21"/>
          <w:highlight w:val="none"/>
          <w:lang w:val="zh-CN"/>
        </w:rPr>
        <w:t>售后服务</w:t>
      </w:r>
    </w:p>
    <w:p>
      <w:pPr>
        <w:spacing w:line="360" w:lineRule="auto"/>
        <w:ind w:left="11" w:firstLine="420" w:firstLineChars="200"/>
        <w:rPr>
          <w:rFonts w:ascii="宋体" w:hAnsi="宋体"/>
          <w:kern w:val="0"/>
          <w:szCs w:val="21"/>
          <w:highlight w:val="none"/>
          <w:lang w:val="zh-CN"/>
        </w:rPr>
      </w:pPr>
      <w:r>
        <w:rPr>
          <w:rFonts w:hint="eastAsia" w:ascii="宋体" w:hAnsi="宋体"/>
          <w:kern w:val="0"/>
          <w:szCs w:val="21"/>
          <w:highlight w:val="none"/>
          <w:lang w:val="zh-CN"/>
        </w:rPr>
        <w:t>投标供应商须提供分析培训服务（包括线下课程或线上培训视频课程等，不小于20课时），并及时提供的分析相关问题解答。</w:t>
      </w:r>
    </w:p>
    <w:p>
      <w:pPr>
        <w:spacing w:line="360" w:lineRule="auto"/>
        <w:ind w:left="11" w:firstLine="420" w:firstLineChars="200"/>
        <w:rPr>
          <w:b/>
          <w:kern w:val="0"/>
          <w:szCs w:val="21"/>
          <w:highlight w:val="none"/>
        </w:rPr>
      </w:pPr>
      <w:r>
        <w:rPr>
          <w:rFonts w:hAnsi="宋体"/>
          <w:kern w:val="0"/>
          <w:szCs w:val="21"/>
          <w:highlight w:val="none"/>
          <w:lang w:val="zh-CN"/>
        </w:rPr>
        <w:t>（三）</w:t>
      </w:r>
      <w:r>
        <w:rPr>
          <w:rFonts w:hAnsi="宋体"/>
          <w:kern w:val="0"/>
          <w:szCs w:val="21"/>
          <w:highlight w:val="none"/>
        </w:rPr>
        <w:t>保密要求</w:t>
      </w:r>
    </w:p>
    <w:p>
      <w:pPr>
        <w:spacing w:line="360" w:lineRule="auto"/>
        <w:ind w:firstLine="420" w:firstLineChars="200"/>
        <w:rPr>
          <w:kern w:val="0"/>
          <w:szCs w:val="21"/>
          <w:highlight w:val="none"/>
        </w:rPr>
      </w:pPr>
      <w:r>
        <w:rPr>
          <w:rFonts w:hint="eastAsia" w:ascii="宋体" w:hAnsi="宋体"/>
          <w:kern w:val="0"/>
          <w:szCs w:val="21"/>
          <w:highlight w:val="none"/>
          <w:lang w:val="zh-CN"/>
        </w:rPr>
        <w:t>对采购单位提供的人员、地址、采购情况等信息要保守秘密，不得向外界透露。中标通知书发出后，采购单位将与中标供应商签订保密协议。</w:t>
      </w:r>
      <w:r>
        <w:rPr>
          <w:kern w:val="0"/>
          <w:szCs w:val="21"/>
          <w:highlight w:val="none"/>
        </w:rPr>
        <w:t xml:space="preserve">    </w:t>
      </w:r>
      <w:r>
        <w:rPr>
          <w:rFonts w:hint="eastAsia" w:ascii="宋体" w:hAnsi="宋体"/>
          <w:kern w:val="0"/>
          <w:szCs w:val="21"/>
          <w:highlight w:val="none"/>
          <w:lang w:val="zh-CN"/>
        </w:rPr>
        <w:t xml:space="preserve"> </w:t>
      </w:r>
    </w:p>
    <w:p>
      <w:pPr>
        <w:spacing w:line="360" w:lineRule="auto"/>
        <w:ind w:firstLine="420" w:firstLineChars="200"/>
        <w:rPr>
          <w:rFonts w:ascii="楷体_GB2312" w:eastAsia="楷体_GB2312"/>
          <w:kern w:val="0"/>
          <w:szCs w:val="21"/>
          <w:highlight w:val="none"/>
        </w:rPr>
      </w:pPr>
      <w:r>
        <w:rPr>
          <w:rFonts w:hint="eastAsia" w:ascii="宋体" w:hAnsi="宋体"/>
          <w:kern w:val="0"/>
          <w:szCs w:val="21"/>
          <w:highlight w:val="none"/>
          <w:lang w:val="zh-CN"/>
        </w:rPr>
        <w:t>（四）</w:t>
      </w:r>
      <w:r>
        <w:rPr>
          <w:rFonts w:hint="eastAsia" w:hAnsi="宋体"/>
          <w:kern w:val="0"/>
          <w:szCs w:val="21"/>
          <w:highlight w:val="none"/>
        </w:rPr>
        <w:t>付款方式</w:t>
      </w:r>
    </w:p>
    <w:p>
      <w:pPr>
        <w:spacing w:line="360" w:lineRule="auto"/>
        <w:ind w:firstLine="420" w:firstLineChars="200"/>
        <w:rPr>
          <w:kern w:val="0"/>
          <w:szCs w:val="21"/>
          <w:highlight w:val="none"/>
        </w:rPr>
      </w:pPr>
      <w:r>
        <w:rPr>
          <w:rFonts w:hint="eastAsia"/>
          <w:kern w:val="0"/>
          <w:szCs w:val="21"/>
          <w:highlight w:val="none"/>
        </w:rPr>
        <w:t>签订合同后支付预付款50%，服务完成后，合同乙方向采购单位提交发票、验收报告等结算资料，采购单位在30天内向乙方支付剩余款项。</w:t>
      </w:r>
    </w:p>
    <w:p>
      <w:pPr>
        <w:spacing w:line="360" w:lineRule="auto"/>
        <w:ind w:firstLine="420" w:firstLineChars="200"/>
        <w:rPr>
          <w:kern w:val="0"/>
          <w:szCs w:val="21"/>
          <w:highlight w:val="none"/>
        </w:rPr>
      </w:pPr>
      <w:r>
        <w:rPr>
          <w:rFonts w:hint="eastAsia"/>
          <w:kern w:val="0"/>
          <w:szCs w:val="21"/>
          <w:highlight w:val="none"/>
        </w:rPr>
        <w:t>（五）验收方式</w:t>
      </w:r>
    </w:p>
    <w:p>
      <w:pPr>
        <w:spacing w:line="360" w:lineRule="auto"/>
        <w:ind w:firstLine="420" w:firstLineChars="200"/>
        <w:rPr>
          <w:kern w:val="0"/>
          <w:szCs w:val="21"/>
          <w:highlight w:val="none"/>
        </w:rPr>
      </w:pPr>
      <w:r>
        <w:rPr>
          <w:rFonts w:hint="eastAsia"/>
          <w:kern w:val="0"/>
          <w:szCs w:val="21"/>
          <w:highlight w:val="none"/>
        </w:rPr>
        <w:t>数据验收标准：合同乙方交付所有样本测序数据、交付数据分析结果。所有文件均通过云交付以及硬盘拷贝交付。</w:t>
      </w:r>
    </w:p>
    <w:bookmarkEnd w:id="3"/>
    <w:bookmarkEnd w:id="4"/>
    <w:bookmarkEnd w:id="6"/>
    <w:p>
      <w:pPr>
        <w:pStyle w:val="2"/>
        <w:numPr>
          <w:ilvl w:val="0"/>
          <w:numId w:val="0"/>
        </w:numPr>
        <w:rPr>
          <w:rFonts w:asciiTheme="minorEastAsia" w:hAnsiTheme="minorEastAsia" w:eastAsiaTheme="minorEastAsia" w:cstheme="minorEastAsia"/>
        </w:rPr>
      </w:pPr>
      <w:bookmarkStart w:id="7" w:name="_Toc43902853"/>
      <w:bookmarkStart w:id="11" w:name="_GoBack"/>
      <w:bookmarkEnd w:id="11"/>
      <w:r>
        <w:rPr>
          <w:rFonts w:hint="eastAsia" w:asciiTheme="minorEastAsia" w:hAnsiTheme="minorEastAsia" w:eastAsiaTheme="minorEastAsia" w:cstheme="minorEastAsia"/>
        </w:rPr>
        <w:t xml:space="preserve"> 附件</w:t>
      </w:r>
      <w:bookmarkEnd w:id="7"/>
    </w:p>
    <w:p>
      <w:pPr>
        <w:widowControl/>
        <w:adjustRightInd w:val="0"/>
        <w:spacing w:line="240" w:lineRule="atLeast"/>
        <w:jc w:val="left"/>
        <w:rPr>
          <w:rFonts w:asciiTheme="minorEastAsia" w:hAnsiTheme="minorEastAsia" w:eastAsiaTheme="minorEastAsia" w:cstheme="minorEastAsia"/>
          <w:b/>
          <w:bCs/>
          <w:szCs w:val="21"/>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p>
      <w:pPr>
        <w:rPr>
          <w:rFonts w:asciiTheme="minorEastAsia" w:hAnsiTheme="minorEastAsia" w:eastAsiaTheme="minorEastAsia" w:cstheme="minorEastAsia"/>
          <w:sz w:val="20"/>
          <w:szCs w:val="20"/>
        </w:rPr>
      </w:pPr>
    </w:p>
    <w:p>
      <w:pPr>
        <w:jc w:val="center"/>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投标文件</w:t>
      </w: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投标人：（盖单位章）</w:t>
      </w:r>
    </w:p>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法定代表人或其委托代理人：（签字）</w:t>
      </w:r>
    </w:p>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spacing w:before="312" w:beforeLines="100" w:after="312" w:afterLines="10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目录</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（注：供应商根据附件顺序编制投标文件并制作目录（须生成页码））</w:t>
      </w:r>
    </w:p>
    <w:p>
      <w:pPr>
        <w:spacing w:line="4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kern w:val="0"/>
          <w:szCs w:val="21"/>
        </w:rPr>
        <w:t>附件一、投标申请及声明格式</w:t>
      </w:r>
    </w:p>
    <w:p>
      <w:pPr>
        <w:widowControl/>
        <w:shd w:val="clear" w:color="auto" w:fill="FFFFFF"/>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投标申请及声明</w:t>
      </w:r>
    </w:p>
    <w:p>
      <w:pPr>
        <w:widowControl/>
        <w:shd w:val="clear" w:color="auto" w:fill="FFFFFF"/>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致：江苏省血吸虫病防治研究所</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根据贵方</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b/>
          <w:bCs/>
          <w:kern w:val="0"/>
          <w:szCs w:val="21"/>
          <w:u w:val="single"/>
        </w:rPr>
        <w:t>（</w:t>
      </w:r>
      <w:r>
        <w:rPr>
          <w:rFonts w:hint="eastAsia" w:asciiTheme="minorEastAsia" w:hAnsiTheme="minorEastAsia" w:eastAsiaTheme="minorEastAsia" w:cstheme="minorEastAsia"/>
          <w:kern w:val="0"/>
          <w:szCs w:val="21"/>
        </w:rPr>
        <w:t>项目名称） </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（项目编号）投标邀请，正式授权下述签字人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(姓名和职务)代表投标人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（投标人名称），提交投标文件。</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据此函，签字人兹宣布声明和承诺如下：</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b/>
          <w:bCs/>
          <w:kern w:val="0"/>
          <w:szCs w:val="21"/>
        </w:rPr>
        <w:t>我们的资格条件完全符合政府采购法和本次招标要求</w:t>
      </w:r>
      <w:r>
        <w:rPr>
          <w:rFonts w:hint="eastAsia" w:asciiTheme="minorEastAsia" w:hAnsiTheme="minorEastAsia" w:eastAsiaTheme="minorEastAsia" w:cstheme="minorEastAsia"/>
          <w:kern w:val="0"/>
          <w:szCs w:val="21"/>
        </w:rPr>
        <w:t>，我们同意并向贵方提供了与投标有关的所有证据和资料。</w:t>
      </w:r>
    </w:p>
    <w:p>
      <w:pPr>
        <w:widowControl/>
        <w:shd w:val="clear" w:color="auto" w:fill="FFFFFF"/>
        <w:spacing w:line="400" w:lineRule="exact"/>
        <w:ind w:left="1470" w:hanging="10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2、按招标要求，我们的投标总报价为（大写）</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元人民币。</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3、本项目交付时间为：</w:t>
      </w:r>
      <w:r>
        <w:rPr>
          <w:rFonts w:hint="eastAsia" w:asciiTheme="minorEastAsia" w:hAnsiTheme="minorEastAsia" w:eastAsiaTheme="minorEastAsia" w:cstheme="minorEastAsia"/>
          <w:kern w:val="0"/>
          <w:szCs w:val="21"/>
          <w:u w:val="thick"/>
        </w:rPr>
        <w:t xml:space="preserve">  满足招标文件要求  </w:t>
      </w:r>
      <w:r>
        <w:rPr>
          <w:rFonts w:hint="eastAsia" w:asciiTheme="minorEastAsia" w:hAnsiTheme="minorEastAsia" w:eastAsiaTheme="minorEastAsia" w:cstheme="minorEastAsia"/>
          <w:kern w:val="0"/>
          <w:szCs w:val="21"/>
        </w:rPr>
        <w:t>。</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4、我们已详细阅读全部招标文件及其有效补充文件，我们放弃对招标文件任何误解的权利，提交投标文件后，</w:t>
      </w:r>
      <w:r>
        <w:rPr>
          <w:rFonts w:hint="eastAsia" w:asciiTheme="minorEastAsia" w:hAnsiTheme="minorEastAsia" w:eastAsiaTheme="minorEastAsia" w:cstheme="minorEastAsia"/>
          <w:b/>
          <w:bCs/>
          <w:kern w:val="0"/>
          <w:szCs w:val="21"/>
        </w:rPr>
        <w:t>不对招标文件本身提出质疑</w:t>
      </w:r>
      <w:r>
        <w:rPr>
          <w:rFonts w:hint="eastAsia" w:asciiTheme="minorEastAsia" w:hAnsiTheme="minorEastAsia" w:eastAsiaTheme="minorEastAsia" w:cstheme="minorEastAsia"/>
          <w:kern w:val="0"/>
          <w:szCs w:val="21"/>
        </w:rPr>
        <w:t>。</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5、我们同意从规定的开标日期起遵循本投标文件，并在规定的投标有效期期满之前均具有约束力。</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6、投标截止时间结束后参加投标的投标人不足三家的，或在评标期间出现符合专业条件的供应商或者对招标文件作出实质响应的投标人不足三家情形的，我们酌情决定是否参加</w:t>
      </w:r>
      <w:r>
        <w:rPr>
          <w:rFonts w:hint="eastAsia" w:asciiTheme="minorEastAsia" w:hAnsiTheme="minorEastAsia" w:eastAsiaTheme="minorEastAsia" w:cstheme="minorEastAsia"/>
        </w:rPr>
        <w:t>贵方组织的其他采购方式采购</w:t>
      </w:r>
      <w:r>
        <w:rPr>
          <w:rFonts w:hint="eastAsia" w:asciiTheme="minorEastAsia" w:hAnsiTheme="minorEastAsia" w:eastAsiaTheme="minorEastAsia" w:cstheme="minorEastAsia"/>
          <w:kern w:val="0"/>
          <w:szCs w:val="21"/>
        </w:rPr>
        <w:t>。</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7、一旦我方中标，我方将根据招标文件的规定严格履行合同，并保证于承诺的时间完成货物的启动/集成、调试等服务，交付采购人验收、使用。</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9、与本投标有关的正式联系方式为：</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传   真：</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开户银行：</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银行账号：</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投标人授权代表姓名（签字）：</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（盖章）</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年</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月</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日</w:t>
      </w:r>
    </w:p>
    <w:p>
      <w:pPr>
        <w:widowControl/>
        <w:shd w:val="clear" w:color="auto" w:fill="FFFFFF"/>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附件二、法定代表人授权委托书格式</w:t>
      </w:r>
    </w:p>
    <w:p>
      <w:pPr>
        <w:widowControl/>
        <w:shd w:val="clear" w:color="auto" w:fill="FFFFFF"/>
        <w:spacing w:line="360" w:lineRule="auto"/>
        <w:ind w:firstLine="720"/>
        <w:jc w:val="center"/>
        <w:rPr>
          <w:rFonts w:asciiTheme="minorEastAsia" w:hAnsiTheme="minorEastAsia" w:eastAsiaTheme="minorEastAsia" w:cstheme="minorEastAsia"/>
          <w:kern w:val="0"/>
          <w:sz w:val="36"/>
          <w:szCs w:val="36"/>
        </w:rPr>
      </w:pPr>
    </w:p>
    <w:p>
      <w:pPr>
        <w:widowControl/>
        <w:shd w:val="clear" w:color="auto" w:fill="FFFFFF"/>
        <w:spacing w:line="360" w:lineRule="auto"/>
        <w:ind w:firstLine="7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法定代表人授权委托书</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致：江苏省血吸虫病防治研究所</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本授权书声明：注册于</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（投标人住址）的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（投标人名称）法定代表人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（法定代表人姓名、职务）代表本公司授权在下面签字的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（投标人代表姓名、职务）为本公司的合法代理人，就贵方组织的</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（项目编号）投标，以本公司名义处理一切与之有关的事务。</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本授权书于    年  月  日签字生效，特此声明。</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法定代表人签字：</w:t>
      </w:r>
    </w:p>
    <w:p>
      <w:pPr>
        <w:widowControl/>
        <w:shd w:val="clear" w:color="auto" w:fill="FFFFFF"/>
        <w:spacing w:line="360" w:lineRule="auto"/>
        <w:ind w:firstLine="825"/>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授权委托人签字：                   </w:t>
      </w:r>
    </w:p>
    <w:p>
      <w:pPr>
        <w:widowControl/>
        <w:shd w:val="clear" w:color="auto" w:fill="FFFFFF"/>
        <w:spacing w:line="360" w:lineRule="auto"/>
        <w:ind w:firstLine="840" w:firstLineChars="4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        年    月    日</w:t>
      </w:r>
    </w:p>
    <w:p>
      <w:pPr>
        <w:widowControl/>
        <w:shd w:val="clear" w:color="auto" w:fill="FFFFFF"/>
        <w:spacing w:line="360" w:lineRule="auto"/>
        <w:ind w:firstLine="840" w:firstLineChars="400"/>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委托代理人的身份证的复印件:</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b/>
          <w:bCs/>
          <w:kern w:val="0"/>
          <w:szCs w:val="21"/>
        </w:rPr>
        <w:br w:type="page"/>
      </w:r>
      <w:bookmarkStart w:id="8" w:name="_Toc26810"/>
      <w:r>
        <w:rPr>
          <w:rFonts w:hint="eastAsia" w:asciiTheme="minorEastAsia" w:hAnsiTheme="minorEastAsia" w:eastAsiaTheme="minorEastAsia" w:cstheme="minorEastAsia"/>
          <w:b/>
          <w:bCs/>
          <w:kern w:val="0"/>
          <w:szCs w:val="21"/>
          <w:lang w:val="zh-CN"/>
        </w:rPr>
        <w:t>附件三、报价表</w:t>
      </w:r>
      <w:bookmarkEnd w:id="8"/>
    </w:p>
    <w:p>
      <w:pPr>
        <w:autoSpaceDE w:val="0"/>
        <w:autoSpaceDN w:val="0"/>
        <w:adjustRightInd w:val="0"/>
        <w:rPr>
          <w:rFonts w:asciiTheme="minorEastAsia" w:hAnsiTheme="minorEastAsia" w:eastAsiaTheme="minorEastAsia" w:cstheme="minorEastAsia"/>
          <w:b/>
          <w:bCs/>
          <w:lang w:val="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开标一览表</w:t>
      </w:r>
    </w:p>
    <w:p>
      <w:pPr>
        <w:widowControl/>
        <w:shd w:val="clear" w:color="auto" w:fill="FFFFFF"/>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lang w:val="zh-CN"/>
        </w:rPr>
        <w:t xml:space="preserve">               </w:t>
      </w:r>
    </w:p>
    <w:p>
      <w:pPr>
        <w:pStyle w:val="13"/>
        <w:spacing w:line="440" w:lineRule="exact"/>
        <w:ind w:firstLine="474"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                                         项目编号：</w:t>
      </w:r>
    </w:p>
    <w:tbl>
      <w:tblPr>
        <w:tblStyle w:val="43"/>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pPr>
              <w:pStyle w:val="13"/>
              <w:spacing w:line="440" w:lineRule="exact"/>
              <w:ind w:firstLine="0"/>
              <w:rPr>
                <w:rFonts w:ascii="Arial" w:hAnsi="Arial" w:cs="Arial"/>
                <w:sz w:val="21"/>
                <w:szCs w:val="21"/>
              </w:rPr>
            </w:pPr>
            <w:r>
              <w:rPr>
                <w:rFonts w:ascii="Arial" w:hAnsi="Arial" w:cs="Arial"/>
                <w:sz w:val="21"/>
                <w:szCs w:val="21"/>
              </w:rPr>
              <w:t>投标保证金</w:t>
            </w:r>
          </w:p>
        </w:tc>
        <w:tc>
          <w:tcPr>
            <w:tcW w:w="5131" w:type="dxa"/>
            <w:gridSpan w:val="2"/>
            <w:vAlign w:val="center"/>
          </w:tcPr>
          <w:p>
            <w:pPr>
              <w:pStyle w:val="13"/>
              <w:spacing w:line="440" w:lineRule="exact"/>
              <w:ind w:firstLine="0"/>
              <w:rPr>
                <w:rFonts w:ascii="Arial" w:hAnsi="Arial" w:cs="Arial"/>
                <w:sz w:val="21"/>
                <w:szCs w:val="21"/>
              </w:rPr>
            </w:pPr>
            <w:r>
              <w:rPr>
                <w:rFonts w:ascii="Arial" w:hAnsi="Arial" w:cs="Arial"/>
                <w:sz w:val="21"/>
                <w:szCs w:val="21"/>
              </w:rPr>
              <w:t xml:space="preserve">金额（大写）：人民币          元整 </w:t>
            </w:r>
          </w:p>
          <w:p>
            <w:pPr>
              <w:pStyle w:val="13"/>
              <w:spacing w:line="440" w:lineRule="exact"/>
              <w:ind w:firstLine="0"/>
              <w:rPr>
                <w:rFonts w:ascii="Arial" w:hAnsi="Arial" w:cs="Arial"/>
                <w:sz w:val="21"/>
                <w:szCs w:val="21"/>
              </w:rPr>
            </w:pPr>
            <w:r>
              <w:rPr>
                <w:rFonts w:ascii="Arial" w:hAnsi="Arial" w:cs="Arial"/>
                <w:sz w:val="21"/>
                <w:szCs w:val="21"/>
              </w:rPr>
              <w:t>形       式：银行电汇</w:t>
            </w:r>
          </w:p>
        </w:tc>
        <w:tc>
          <w:tcPr>
            <w:tcW w:w="1639" w:type="dxa"/>
            <w:vAlign w:val="center"/>
          </w:tcPr>
          <w:p>
            <w:pPr>
              <w:pStyle w:val="13"/>
              <w:spacing w:line="440" w:lineRule="exact"/>
              <w:ind w:firstLine="474" w:firstLineChars="225"/>
              <w:rPr>
                <w:rFonts w:ascii="Arial" w:hAnsi="Arial" w:cs="Arial"/>
                <w:sz w:val="21"/>
                <w:szCs w:val="21"/>
              </w:rPr>
            </w:pPr>
            <w:r>
              <w:rPr>
                <w:rFonts w:ascii="Arial" w:hAnsi="Arial" w:cs="Arial"/>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pPr>
              <w:pStyle w:val="13"/>
              <w:spacing w:line="440" w:lineRule="exact"/>
              <w:ind w:firstLine="0"/>
              <w:rPr>
                <w:rFonts w:ascii="Arial" w:hAnsi="Arial" w:cs="Arial"/>
                <w:sz w:val="21"/>
                <w:szCs w:val="21"/>
              </w:rPr>
            </w:pPr>
            <w:r>
              <w:rPr>
                <w:rFonts w:ascii="Arial" w:hAnsi="Arial" w:cs="Arial"/>
                <w:sz w:val="21"/>
                <w:szCs w:val="21"/>
              </w:rPr>
              <w:t>投标总价</w:t>
            </w:r>
          </w:p>
        </w:tc>
        <w:tc>
          <w:tcPr>
            <w:tcW w:w="968" w:type="dxa"/>
            <w:vAlign w:val="center"/>
          </w:tcPr>
          <w:p>
            <w:pPr>
              <w:pStyle w:val="13"/>
              <w:spacing w:line="440" w:lineRule="exact"/>
              <w:ind w:firstLine="0"/>
              <w:rPr>
                <w:rFonts w:ascii="Arial" w:hAnsi="Arial" w:cs="Arial"/>
                <w:sz w:val="21"/>
                <w:szCs w:val="21"/>
              </w:rPr>
            </w:pPr>
            <w:r>
              <w:rPr>
                <w:rFonts w:ascii="Arial" w:hAnsi="Arial" w:cs="Arial"/>
                <w:sz w:val="21"/>
                <w:szCs w:val="21"/>
              </w:rPr>
              <w:t>合计</w:t>
            </w:r>
          </w:p>
        </w:tc>
        <w:tc>
          <w:tcPr>
            <w:tcW w:w="4163" w:type="dxa"/>
            <w:vAlign w:val="center"/>
          </w:tcPr>
          <w:p>
            <w:pPr>
              <w:pStyle w:val="13"/>
              <w:spacing w:line="440" w:lineRule="exact"/>
              <w:ind w:firstLine="0"/>
              <w:rPr>
                <w:rFonts w:ascii="Arial" w:hAnsi="Arial" w:cs="Arial"/>
                <w:bCs/>
                <w:sz w:val="21"/>
                <w:szCs w:val="21"/>
              </w:rPr>
            </w:pPr>
            <w:r>
              <w:rPr>
                <w:rFonts w:ascii="Arial" w:hAnsi="Arial" w:cs="Arial"/>
                <w:sz w:val="21"/>
                <w:szCs w:val="21"/>
              </w:rPr>
              <w:t>小写：人民币</w:t>
            </w:r>
            <w:r>
              <w:rPr>
                <w:rFonts w:hint="eastAsia" w:ascii="Arial" w:hAnsi="Arial" w:cs="Arial"/>
                <w:sz w:val="21"/>
                <w:szCs w:val="21"/>
              </w:rPr>
              <w:t xml:space="preserve"> </w:t>
            </w:r>
            <w:r>
              <w:rPr>
                <w:rFonts w:ascii="Arial" w:hAnsi="Arial" w:cs="Arial"/>
                <w:sz w:val="21"/>
                <w:szCs w:val="21"/>
              </w:rPr>
              <w:t xml:space="preserve">              </w:t>
            </w:r>
            <w:r>
              <w:rPr>
                <w:rFonts w:ascii="Arial" w:hAnsi="Arial" w:cs="Arial"/>
                <w:bCs/>
                <w:sz w:val="21"/>
                <w:szCs w:val="21"/>
              </w:rPr>
              <w:t xml:space="preserve">    </w:t>
            </w:r>
          </w:p>
          <w:p>
            <w:pPr>
              <w:pStyle w:val="13"/>
              <w:spacing w:line="440" w:lineRule="exact"/>
              <w:ind w:firstLine="474" w:firstLineChars="225"/>
              <w:rPr>
                <w:rFonts w:ascii="Arial" w:hAnsi="Arial" w:cs="Arial"/>
                <w:sz w:val="21"/>
                <w:szCs w:val="21"/>
              </w:rPr>
            </w:pPr>
          </w:p>
          <w:p>
            <w:pPr>
              <w:pStyle w:val="13"/>
              <w:spacing w:line="440" w:lineRule="exact"/>
              <w:ind w:firstLine="0"/>
              <w:rPr>
                <w:rFonts w:ascii="Arial" w:hAnsi="Arial" w:cs="Arial"/>
                <w:sz w:val="21"/>
                <w:szCs w:val="21"/>
              </w:rPr>
            </w:pPr>
            <w:r>
              <w:rPr>
                <w:rFonts w:ascii="Arial" w:hAnsi="Arial" w:cs="Arial"/>
                <w:sz w:val="21"/>
                <w:szCs w:val="21"/>
              </w:rPr>
              <w:t>大写：人民币</w:t>
            </w:r>
            <w:r>
              <w:rPr>
                <w:rFonts w:hint="eastAsia" w:ascii="Arial" w:hAnsi="Arial" w:cs="Arial"/>
                <w:sz w:val="21"/>
                <w:szCs w:val="21"/>
              </w:rPr>
              <w:t xml:space="preserve"> </w:t>
            </w:r>
            <w:r>
              <w:rPr>
                <w:rFonts w:ascii="Arial" w:hAnsi="Arial" w:cs="Arial"/>
                <w:sz w:val="21"/>
                <w:szCs w:val="21"/>
              </w:rPr>
              <w:t xml:space="preserve">                 </w:t>
            </w:r>
          </w:p>
        </w:tc>
        <w:tc>
          <w:tcPr>
            <w:tcW w:w="1639" w:type="dxa"/>
            <w:vAlign w:val="center"/>
          </w:tcPr>
          <w:p>
            <w:pPr>
              <w:pStyle w:val="13"/>
              <w:spacing w:line="440" w:lineRule="exact"/>
              <w:ind w:firstLine="0"/>
              <w:rPr>
                <w:rFonts w:ascii="Arial" w:hAnsi="Arial" w:cs="Arial"/>
                <w:bCs/>
                <w:sz w:val="21"/>
                <w:szCs w:val="21"/>
              </w:rPr>
            </w:pPr>
          </w:p>
          <w:p>
            <w:pPr>
              <w:pStyle w:val="13"/>
              <w:spacing w:line="440" w:lineRule="exact"/>
              <w:ind w:firstLine="0"/>
              <w:rPr>
                <w:rFonts w:ascii="Arial" w:hAnsi="Arial"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pPr>
              <w:pStyle w:val="13"/>
              <w:spacing w:line="440" w:lineRule="exact"/>
              <w:ind w:firstLine="0"/>
              <w:rPr>
                <w:rFonts w:ascii="Arial" w:hAnsi="Arial" w:cs="Arial"/>
                <w:sz w:val="21"/>
                <w:szCs w:val="21"/>
              </w:rPr>
            </w:pPr>
            <w:r>
              <w:rPr>
                <w:rFonts w:ascii="Arial" w:hAnsi="Arial" w:cs="Arial"/>
                <w:sz w:val="21"/>
                <w:szCs w:val="21"/>
              </w:rPr>
              <w:t>服务时间/交付使用时间</w:t>
            </w:r>
          </w:p>
        </w:tc>
        <w:tc>
          <w:tcPr>
            <w:tcW w:w="5131" w:type="dxa"/>
            <w:gridSpan w:val="2"/>
            <w:vAlign w:val="center"/>
          </w:tcPr>
          <w:p>
            <w:pPr>
              <w:pStyle w:val="13"/>
              <w:tabs>
                <w:tab w:val="left" w:pos="3624"/>
              </w:tabs>
              <w:spacing w:line="440" w:lineRule="exact"/>
              <w:ind w:firstLine="474" w:firstLineChars="225"/>
              <w:rPr>
                <w:rFonts w:ascii="Arial" w:hAnsi="Arial" w:cs="Arial"/>
                <w:sz w:val="21"/>
                <w:szCs w:val="21"/>
                <w:u w:val="single"/>
              </w:rPr>
            </w:pPr>
            <w:r>
              <w:rPr>
                <w:rFonts w:ascii="Arial" w:hAnsi="Arial" w:cs="Arial"/>
                <w:sz w:val="21"/>
                <w:szCs w:val="21"/>
                <w:u w:val="single"/>
              </w:rPr>
              <w:t>满足招标文件要求。</w:t>
            </w:r>
          </w:p>
        </w:tc>
        <w:tc>
          <w:tcPr>
            <w:tcW w:w="1639" w:type="dxa"/>
            <w:vAlign w:val="center"/>
          </w:tcPr>
          <w:p>
            <w:pPr>
              <w:pStyle w:val="13"/>
              <w:spacing w:line="440" w:lineRule="exact"/>
              <w:ind w:firstLine="474" w:firstLineChars="225"/>
              <w:rPr>
                <w:rFonts w:ascii="Arial" w:hAnsi="Arial" w:cs="Arial"/>
                <w:sz w:val="21"/>
                <w:szCs w:val="21"/>
              </w:rPr>
            </w:pPr>
          </w:p>
          <w:p>
            <w:pPr>
              <w:pStyle w:val="13"/>
              <w:spacing w:line="440" w:lineRule="exact"/>
              <w:ind w:firstLine="474" w:firstLineChars="225"/>
              <w:rPr>
                <w:rFonts w:ascii="Arial" w:hAnsi="Arial"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870" w:type="dxa"/>
            <w:vAlign w:val="center"/>
          </w:tcPr>
          <w:p>
            <w:pPr>
              <w:pStyle w:val="13"/>
              <w:ind w:firstLine="0"/>
              <w:rPr>
                <w:rFonts w:ascii="Arial" w:hAnsi="Arial" w:cs="Arial" w:eastAsiaTheme="minorEastAsia"/>
                <w:sz w:val="21"/>
                <w:szCs w:val="21"/>
              </w:rPr>
            </w:pPr>
            <w:r>
              <w:rPr>
                <w:rFonts w:hint="eastAsia" w:ascii="Arial" w:hAnsi="Arial" w:cs="Arial"/>
                <w:sz w:val="21"/>
                <w:szCs w:val="21"/>
              </w:rPr>
              <w:t>投标标的是否全部由小微企业提供</w:t>
            </w:r>
          </w:p>
        </w:tc>
        <w:tc>
          <w:tcPr>
            <w:tcW w:w="5131" w:type="dxa"/>
            <w:gridSpan w:val="2"/>
            <w:vAlign w:val="center"/>
          </w:tcPr>
          <w:p>
            <w:pPr>
              <w:pStyle w:val="13"/>
              <w:ind w:firstLine="474" w:firstLineChars="225"/>
              <w:rPr>
                <w:rFonts w:ascii="Arial" w:hAnsi="Arial" w:cs="Arial"/>
                <w:sz w:val="21"/>
                <w:szCs w:val="21"/>
              </w:rPr>
            </w:pPr>
            <w:r>
              <w:rPr>
                <w:rFonts w:ascii="Arial" w:hAnsi="Arial" w:cs="Arial"/>
                <w:sz w:val="21"/>
                <w:szCs w:val="21"/>
                <w:u w:val="single"/>
              </w:rPr>
              <w:t xml:space="preserve">                    </w:t>
            </w:r>
            <w:r>
              <w:rPr>
                <w:rFonts w:ascii="Arial" w:hAnsi="Arial" w:cs="Arial"/>
                <w:sz w:val="21"/>
                <w:szCs w:val="21"/>
              </w:rPr>
              <w:t>（</w:t>
            </w:r>
            <w:r>
              <w:rPr>
                <w:rFonts w:ascii="Arial" w:hAnsi="Arial" w:cs="Arial"/>
                <w:sz w:val="21"/>
                <w:szCs w:val="21"/>
                <w:lang w:val="zh-CN"/>
              </w:rPr>
              <w:t>填写“是”或“否</w:t>
            </w:r>
            <w:r>
              <w:rPr>
                <w:rFonts w:ascii="Arial" w:hAnsi="Arial" w:cs="Arial"/>
                <w:sz w:val="21"/>
                <w:szCs w:val="21"/>
              </w:rPr>
              <w:t>）</w:t>
            </w:r>
          </w:p>
        </w:tc>
        <w:tc>
          <w:tcPr>
            <w:tcW w:w="1639" w:type="dxa"/>
            <w:vAlign w:val="center"/>
          </w:tcPr>
          <w:p>
            <w:pPr>
              <w:pStyle w:val="13"/>
              <w:ind w:firstLine="474" w:firstLineChars="225"/>
              <w:rPr>
                <w:rFonts w:ascii="Arial" w:hAnsi="Arial" w:cs="Arial"/>
                <w:sz w:val="21"/>
                <w:szCs w:val="21"/>
              </w:rPr>
            </w:pPr>
          </w:p>
        </w:tc>
      </w:tr>
    </w:tbl>
    <w:p>
      <w:pPr>
        <w:pStyle w:val="13"/>
        <w:spacing w:line="440" w:lineRule="exact"/>
        <w:ind w:firstLine="474" w:firstLineChars="225"/>
        <w:rPr>
          <w:rFonts w:asciiTheme="minorEastAsia" w:hAnsiTheme="minorEastAsia" w:eastAsiaTheme="minorEastAsia" w:cstheme="minorEastAsia"/>
          <w:sz w:val="21"/>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shd w:val="clear" w:color="auto" w:fill="FFFFFF"/>
        <w:spacing w:line="360" w:lineRule="auto"/>
        <w:jc w:val="center"/>
        <w:rPr>
          <w:rFonts w:hint="eastAsia" w:asciiTheme="minorEastAsia" w:hAnsiTheme="minorEastAsia" w:eastAsiaTheme="minorEastAsia" w:cstheme="minorEastAsia"/>
          <w:b/>
          <w:bCs/>
          <w:kern w:val="0"/>
          <w:szCs w:val="21"/>
          <w:lang w:val="zh-CN"/>
        </w:rPr>
      </w:pPr>
    </w:p>
    <w:p>
      <w:pPr>
        <w:widowControl/>
        <w:shd w:val="clear" w:color="auto" w:fill="FFFFFF"/>
        <w:spacing w:line="360" w:lineRule="auto"/>
        <w:jc w:val="left"/>
        <w:rPr>
          <w:rFonts w:hint="eastAsia" w:asciiTheme="minorEastAsia" w:hAnsiTheme="minorEastAsia" w:eastAsiaTheme="minorEastAsia" w:cstheme="minorEastAsia"/>
          <w:b/>
          <w:bCs/>
          <w:kern w:val="0"/>
          <w:szCs w:val="21"/>
          <w:lang w:val="zh-CN"/>
        </w:rPr>
      </w:pPr>
      <w:r>
        <w:rPr>
          <w:rFonts w:hint="eastAsia" w:asciiTheme="minorEastAsia" w:hAnsiTheme="minorEastAsia" w:eastAsiaTheme="minorEastAsia" w:cstheme="minorEastAsia"/>
          <w:b/>
          <w:bCs/>
          <w:kern w:val="0"/>
          <w:szCs w:val="21"/>
          <w:lang w:val="zh-CN"/>
        </w:rPr>
        <w:t>附件</w:t>
      </w:r>
      <w:r>
        <w:rPr>
          <w:rFonts w:hint="eastAsia" w:asciiTheme="minorEastAsia" w:hAnsiTheme="minorEastAsia" w:eastAsiaTheme="minorEastAsia" w:cstheme="minorEastAsia"/>
          <w:b/>
          <w:bCs/>
          <w:kern w:val="0"/>
          <w:szCs w:val="21"/>
          <w:lang w:val="en-US" w:eastAsia="zh-CN"/>
        </w:rPr>
        <w:t>四</w:t>
      </w:r>
      <w:r>
        <w:rPr>
          <w:rFonts w:hint="eastAsia" w:asciiTheme="minorEastAsia" w:hAnsiTheme="minorEastAsia" w:eastAsiaTheme="minorEastAsia" w:cstheme="minorEastAsia"/>
          <w:b/>
          <w:bCs/>
          <w:kern w:val="0"/>
          <w:szCs w:val="21"/>
          <w:lang w:val="zh-CN"/>
        </w:rPr>
        <w:t>、</w:t>
      </w:r>
      <w:r>
        <w:rPr>
          <w:rFonts w:hint="eastAsia" w:asciiTheme="minorEastAsia" w:hAnsiTheme="minorEastAsia" w:eastAsiaTheme="minorEastAsia" w:cstheme="minorEastAsia"/>
          <w:b/>
          <w:bCs/>
          <w:kern w:val="0"/>
          <w:szCs w:val="21"/>
          <w:lang w:val="en-US" w:eastAsia="zh-CN"/>
        </w:rPr>
        <w:t>分项</w:t>
      </w:r>
      <w:r>
        <w:rPr>
          <w:rFonts w:hint="eastAsia" w:asciiTheme="minorEastAsia" w:hAnsiTheme="minorEastAsia" w:eastAsiaTheme="minorEastAsia" w:cstheme="minorEastAsia"/>
          <w:b/>
          <w:bCs/>
          <w:kern w:val="0"/>
          <w:szCs w:val="21"/>
          <w:lang w:val="zh-CN"/>
        </w:rPr>
        <w:t>报价表</w:t>
      </w:r>
    </w:p>
    <w:p>
      <w:pPr>
        <w:widowControl/>
        <w:shd w:val="clear" w:color="auto" w:fill="FFFFFF"/>
        <w:spacing w:line="360" w:lineRule="auto"/>
        <w:jc w:val="center"/>
        <w:rPr>
          <w:rFonts w:hint="eastAsia" w:asciiTheme="minorEastAsia" w:hAnsiTheme="minorEastAsia" w:eastAsiaTheme="minorEastAsia" w:cstheme="minorEastAsia"/>
          <w:b/>
          <w:bCs/>
          <w:kern w:val="0"/>
          <w:szCs w:val="21"/>
          <w:lang w:val="zh-CN"/>
        </w:rPr>
      </w:pPr>
    </w:p>
    <w:p>
      <w:pPr>
        <w:widowControl/>
        <w:shd w:val="clear" w:color="auto" w:fill="FFFFFF"/>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分项报价表</w:t>
      </w:r>
    </w:p>
    <w:p>
      <w:pPr>
        <w:widowControl/>
        <w:shd w:val="clear" w:color="auto" w:fill="FFFFFF"/>
        <w:spacing w:line="360" w:lineRule="auto"/>
        <w:jc w:val="left"/>
        <w:rPr>
          <w:rFonts w:asciiTheme="minorEastAsia" w:hAnsiTheme="minorEastAsia" w:eastAsiaTheme="minorEastAsia" w:cstheme="minorEastAsia"/>
          <w:kern w:val="0"/>
        </w:rPr>
      </w:pPr>
    </w:p>
    <w:tbl>
      <w:tblPr>
        <w:tblStyle w:val="43"/>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93"/>
        <w:gridCol w:w="1002"/>
        <w:gridCol w:w="1124"/>
        <w:gridCol w:w="709"/>
        <w:gridCol w:w="708"/>
        <w:gridCol w:w="656"/>
        <w:gridCol w:w="812"/>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2"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193"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分项内容</w:t>
            </w:r>
          </w:p>
        </w:tc>
        <w:tc>
          <w:tcPr>
            <w:tcW w:w="100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制造商名称</w:t>
            </w:r>
          </w:p>
        </w:tc>
        <w:tc>
          <w:tcPr>
            <w:tcW w:w="1124"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型号规格</w:t>
            </w:r>
          </w:p>
        </w:tc>
        <w:tc>
          <w:tcPr>
            <w:tcW w:w="709"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708"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656"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单价</w:t>
            </w:r>
          </w:p>
        </w:tc>
        <w:tc>
          <w:tcPr>
            <w:tcW w:w="812" w:type="dxa"/>
            <w:vAlign w:val="center"/>
          </w:tcPr>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合价</w:t>
            </w:r>
          </w:p>
        </w:tc>
        <w:tc>
          <w:tcPr>
            <w:tcW w:w="1630"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是否小、微企业产品（货物或服务）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193"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widowControl/>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05" w:type="dxa"/>
            <w:gridSpan w:val="2"/>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合计：          </w:t>
            </w:r>
          </w:p>
        </w:tc>
        <w:tc>
          <w:tcPr>
            <w:tcW w:w="6641" w:type="dxa"/>
            <w:gridSpan w:val="7"/>
            <w:vAlign w:val="center"/>
          </w:tcPr>
          <w:p>
            <w:pPr>
              <w:widowControl/>
              <w:ind w:firstLine="1680" w:firstLineChars="8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元(小数点保留两位)</w:t>
            </w: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1、如果行数不够，请自行增加。</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rPr>
        <w:t xml:space="preserve">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br w:type="page"/>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r>
        <w:rPr>
          <w:rFonts w:hint="eastAsia" w:asciiTheme="minorEastAsia" w:hAnsiTheme="minorEastAsia" w:eastAsiaTheme="minorEastAsia" w:cstheme="minorEastAsia"/>
          <w:b/>
          <w:bCs/>
          <w:kern w:val="0"/>
          <w:szCs w:val="21"/>
        </w:rPr>
        <w:t>附件五、技术规格偏离表格式</w:t>
      </w:r>
    </w:p>
    <w:p>
      <w:pPr>
        <w:widowControl/>
        <w:shd w:val="clear" w:color="auto" w:fill="FFFFFF"/>
        <w:spacing w:line="360" w:lineRule="auto"/>
        <w:ind w:left="435"/>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pPr>
        <w:widowControl/>
        <w:shd w:val="clear" w:color="auto" w:fill="FFFFFF"/>
        <w:spacing w:line="360" w:lineRule="auto"/>
        <w:ind w:left="4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技术条款偏离表</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tabs>
          <w:tab w:val="left" w:pos="5397"/>
        </w:tabs>
        <w:spacing w:line="360" w:lineRule="auto"/>
        <w:ind w:firstLine="84" w:firstLineChars="4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3"/>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招标要求规格</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附件六、商务条款偏离表格式</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ind w:left="4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商务条款偏离表</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pPr>
        <w:widowControl/>
        <w:tabs>
          <w:tab w:val="left" w:pos="5366"/>
        </w:tabs>
        <w:spacing w:line="360" w:lineRule="auto"/>
        <w:ind w:firstLine="96" w:firstLineChars="46"/>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3"/>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招标文件要求的商务条款</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b/>
          <w:szCs w:val="21"/>
          <w:lang w:val="zh-CN"/>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附件七、</w:t>
      </w:r>
      <w:r>
        <w:rPr>
          <w:rFonts w:hint="eastAsia" w:asciiTheme="minorEastAsia" w:hAnsiTheme="minorEastAsia" w:eastAsiaTheme="minorEastAsia" w:cstheme="minorEastAsia"/>
          <w:b/>
          <w:szCs w:val="21"/>
          <w:lang w:val="zh-CN"/>
        </w:rPr>
        <w:t>技术说明与服务方案</w:t>
      </w:r>
    </w:p>
    <w:p>
      <w:pPr>
        <w:widowControl/>
        <w:shd w:val="clear" w:color="auto" w:fill="FFFFFF"/>
        <w:spacing w:line="360" w:lineRule="auto"/>
        <w:jc w:val="left"/>
        <w:rPr>
          <w:rFonts w:asciiTheme="minorEastAsia" w:hAnsiTheme="minorEastAsia" w:eastAsiaTheme="minorEastAsia" w:cstheme="minorEastAsia"/>
          <w:b/>
          <w:szCs w:val="21"/>
          <w:lang w:val="zh-CN"/>
        </w:rPr>
      </w:pPr>
    </w:p>
    <w:p>
      <w:pPr>
        <w:pStyle w:val="181"/>
        <w:snapToGrid w:val="0"/>
        <w:spacing w:before="0" w:after="0"/>
        <w:ind w:firstLine="420"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技术方案及服务承诺应根据招标人对项目的要求、评标标准的要求及项目本身的特点编写，内容应包括但不限于以下内容：</w:t>
      </w:r>
    </w:p>
    <w:p>
      <w:pPr>
        <w:pStyle w:val="181"/>
        <w:snapToGrid w:val="0"/>
        <w:spacing w:before="0" w:after="0"/>
        <w:ind w:firstLine="420" w:firstLineChars="200"/>
        <w:rPr>
          <w:rFonts w:asciiTheme="minorEastAsia" w:hAnsiTheme="minorEastAsia" w:eastAsiaTheme="minorEastAsia" w:cstheme="minorEastAsia"/>
          <w:kern w:val="2"/>
          <w:sz w:val="21"/>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p>
      <w:pPr>
        <w:widowControl/>
        <w:adjustRightInd w:val="0"/>
        <w:spacing w:line="460" w:lineRule="atLeas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kern w:val="0"/>
          <w:sz w:val="24"/>
        </w:rPr>
        <w:t>附件八、拟参与本项目服务人员一览表</w:t>
      </w:r>
    </w:p>
    <w:p>
      <w:pPr>
        <w:widowControl/>
        <w:adjustRightInd w:val="0"/>
        <w:spacing w:line="460" w:lineRule="atLeast"/>
        <w:rPr>
          <w:rFonts w:asciiTheme="minorEastAsia" w:hAnsiTheme="minorEastAsia" w:eastAsiaTheme="minorEastAsia" w:cstheme="minorEastAsia"/>
          <w:b/>
          <w:bCs/>
          <w:kern w:val="0"/>
          <w:sz w:val="24"/>
        </w:rPr>
      </w:pPr>
    </w:p>
    <w:p>
      <w:pPr>
        <w:widowControl/>
        <w:adjustRightInd w:val="0"/>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拟参与本项目服务人员一览表</w:t>
      </w:r>
    </w:p>
    <w:p>
      <w:pPr>
        <w:widowControl/>
        <w:adjustRightInd w:val="0"/>
        <w:jc w:val="center"/>
        <w:rPr>
          <w:rFonts w:asciiTheme="minorEastAsia" w:hAnsiTheme="minorEastAsia" w:eastAsiaTheme="minorEastAsia" w:cstheme="minorEastAsia"/>
          <w:b/>
          <w:bCs/>
          <w:kern w:val="0"/>
          <w:sz w:val="24"/>
        </w:rPr>
      </w:pPr>
    </w:p>
    <w:p>
      <w:pPr>
        <w:widowControl/>
        <w:adjustRightIn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                                 项目编号：</w:t>
      </w:r>
    </w:p>
    <w:tbl>
      <w:tblPr>
        <w:tblStyle w:val="43"/>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姓名</w:t>
            </w:r>
          </w:p>
        </w:tc>
        <w:tc>
          <w:tcPr>
            <w:tcW w:w="663"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性别</w:t>
            </w:r>
          </w:p>
        </w:tc>
        <w:tc>
          <w:tcPr>
            <w:tcW w:w="709"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年龄</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专业</w:t>
            </w:r>
          </w:p>
        </w:tc>
        <w:tc>
          <w:tcPr>
            <w:tcW w:w="93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学历</w:t>
            </w:r>
          </w:p>
        </w:tc>
        <w:tc>
          <w:tcPr>
            <w:tcW w:w="1020"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执业</w:t>
            </w:r>
          </w:p>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资格</w:t>
            </w:r>
          </w:p>
        </w:tc>
        <w:tc>
          <w:tcPr>
            <w:tcW w:w="994"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证书号</w:t>
            </w:r>
          </w:p>
        </w:tc>
        <w:tc>
          <w:tcPr>
            <w:tcW w:w="882"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技术职称</w:t>
            </w:r>
          </w:p>
        </w:tc>
        <w:tc>
          <w:tcPr>
            <w:tcW w:w="850"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相关工作年限</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备注</w:t>
            </w: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adjustRightInd w:val="0"/>
        <w:rPr>
          <w:rFonts w:asciiTheme="minorEastAsia" w:hAnsiTheme="minorEastAsia" w:eastAsiaTheme="minorEastAsia" w:cstheme="minorEastAsia"/>
          <w:kern w:val="0"/>
          <w:szCs w:val="21"/>
        </w:rPr>
      </w:pPr>
    </w:p>
    <w:p>
      <w:pPr>
        <w:widowControl/>
        <w:adjustRightInd w:val="0"/>
        <w:rPr>
          <w:rFonts w:asciiTheme="minorEastAsia" w:hAnsiTheme="minorEastAsia" w:eastAsiaTheme="minorEastAsia" w:cstheme="minorEastAsia"/>
          <w:b/>
          <w:bCs/>
          <w:kern w:val="0"/>
          <w:szCs w:val="21"/>
        </w:rPr>
      </w:pPr>
    </w:p>
    <w:p>
      <w:pPr>
        <w:widowControl/>
        <w:adjustRightIn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br w:type="page"/>
      </w:r>
      <w:r>
        <w:rPr>
          <w:rFonts w:hint="eastAsia" w:asciiTheme="minorEastAsia" w:hAnsiTheme="minorEastAsia" w:eastAsiaTheme="minorEastAsia" w:cstheme="minorEastAsia"/>
          <w:b/>
          <w:bCs/>
          <w:kern w:val="0"/>
          <w:sz w:val="24"/>
        </w:rPr>
        <w:t>附件九、 投标人类似业绩情况表</w:t>
      </w:r>
    </w:p>
    <w:p>
      <w:pPr>
        <w:widowControl/>
        <w:adjustRightInd w:val="0"/>
        <w:spacing w:line="360" w:lineRule="auto"/>
        <w:jc w:val="center"/>
        <w:rPr>
          <w:rFonts w:asciiTheme="minorEastAsia" w:hAnsiTheme="minorEastAsia" w:eastAsiaTheme="minorEastAsia" w:cstheme="minorEastAsia"/>
          <w:b/>
          <w:bCs/>
          <w:kern w:val="0"/>
          <w:sz w:val="24"/>
        </w:rPr>
      </w:pPr>
    </w:p>
    <w:p>
      <w:pPr>
        <w:widowControl/>
        <w:adjustRightInd w:val="0"/>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投标人近三年类似业绩情况表</w:t>
      </w:r>
    </w:p>
    <w:tbl>
      <w:tblPr>
        <w:tblStyle w:val="43"/>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559"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p>
        </w:tc>
        <w:tc>
          <w:tcPr>
            <w:tcW w:w="1418"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业主单位</w:t>
            </w:r>
          </w:p>
        </w:tc>
        <w:tc>
          <w:tcPr>
            <w:tcW w:w="992"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规模</w:t>
            </w:r>
          </w:p>
        </w:tc>
        <w:tc>
          <w:tcPr>
            <w:tcW w:w="10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获奖</w:t>
            </w:r>
          </w:p>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情况</w:t>
            </w: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签约及服务</w:t>
            </w:r>
          </w:p>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时间</w:t>
            </w: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w:t>
            </w: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备注</w:t>
            </w: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ind w:firstLine="120"/>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adjustRightInd w:val="0"/>
        <w:spacing w:line="360" w:lineRule="auto"/>
        <w:rPr>
          <w:rFonts w:asciiTheme="minorEastAsia" w:hAnsiTheme="minorEastAsia" w:eastAsiaTheme="minorEastAsia" w:cstheme="minorEastAsia"/>
          <w:b/>
          <w:bCs/>
          <w:kern w:val="0"/>
          <w:szCs w:val="21"/>
        </w:rPr>
      </w:pPr>
    </w:p>
    <w:p>
      <w:pPr>
        <w:widowControl/>
        <w:adjustRightInd w:val="0"/>
        <w:spacing w:line="360" w:lineRule="auto"/>
        <w:rPr>
          <w:rFonts w:asciiTheme="minorEastAsia" w:hAnsiTheme="minorEastAsia" w:eastAsiaTheme="minorEastAsia" w:cstheme="minorEastAsia"/>
          <w:b/>
          <w:bCs/>
          <w:kern w:val="0"/>
          <w:szCs w:val="21"/>
        </w:rPr>
      </w:pPr>
    </w:p>
    <w:p>
      <w:pPr>
        <w:spacing w:line="360" w:lineRule="auto"/>
        <w:rPr>
          <w:rFonts w:asciiTheme="minorEastAsia" w:hAnsiTheme="minorEastAsia" w:eastAsiaTheme="minorEastAsia" w:cstheme="minorEastAsia"/>
        </w:rPr>
      </w:pPr>
    </w:p>
    <w:p>
      <w:pPr>
        <w:rPr>
          <w:rFonts w:ascii="宋体" w:hAnsi="宋体" w:cs="宋体"/>
          <w:sz w:val="18"/>
        </w:rPr>
      </w:pPr>
      <w:r>
        <w:rPr>
          <w:rFonts w:hint="eastAsia" w:asciiTheme="minorEastAsia" w:hAnsiTheme="minorEastAsia" w:eastAsiaTheme="minorEastAsia" w:cstheme="minorEastAsia"/>
          <w:b/>
        </w:rPr>
        <w:br w:type="page"/>
      </w:r>
    </w:p>
    <w:p>
      <w:pPr>
        <w:widowControl/>
        <w:spacing w:line="440" w:lineRule="exact"/>
        <w:jc w:val="left"/>
        <w:rPr>
          <w:rFonts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
          <w:bCs/>
          <w:kern w:val="0"/>
          <w:szCs w:val="21"/>
        </w:rPr>
        <w:t>附件十、</w:t>
      </w:r>
      <w:r>
        <w:rPr>
          <w:rFonts w:hint="eastAsia" w:asciiTheme="minorEastAsia" w:hAnsiTheme="minorEastAsia" w:eastAsiaTheme="minorEastAsia" w:cstheme="minorEastAsia"/>
          <w:b/>
          <w:szCs w:val="21"/>
        </w:rPr>
        <w:t>无重大违纪记录声明</w:t>
      </w:r>
    </w:p>
    <w:p>
      <w:pPr>
        <w:spacing w:line="360" w:lineRule="auto"/>
        <w:jc w:val="center"/>
        <w:rPr>
          <w:rFonts w:asciiTheme="minorEastAsia" w:hAnsiTheme="minorEastAsia" w:eastAsiaTheme="minorEastAsia" w:cstheme="minorEastAsia"/>
          <w:b/>
          <w:bCs/>
          <w:sz w:val="28"/>
        </w:rPr>
      </w:pPr>
    </w:p>
    <w:p>
      <w:pPr>
        <w:spacing w:line="360" w:lineRule="auto"/>
        <w:jc w:val="center"/>
        <w:rPr>
          <w:rFonts w:asciiTheme="minorEastAsia" w:hAnsiTheme="minorEastAsia" w:eastAsiaTheme="minorEastAsia" w:cstheme="minorEastAsia"/>
          <w:b/>
          <w:bCs/>
          <w:sz w:val="28"/>
        </w:rPr>
      </w:pPr>
      <w:bookmarkStart w:id="9" w:name="OLE_LINK13"/>
      <w:bookmarkStart w:id="10" w:name="OLE_LINK14"/>
    </w:p>
    <w:bookmarkEnd w:id="9"/>
    <w:bookmarkEnd w:id="10"/>
    <w:p>
      <w:pPr>
        <w:spacing w:line="240" w:lineRule="atLeast"/>
        <w:jc w:val="center"/>
        <w:rPr>
          <w:rFonts w:asciiTheme="minorEastAsia" w:hAnsiTheme="minorEastAsia" w:eastAsiaTheme="minorEastAsia" w:cstheme="minorEastAsia"/>
          <w:sz w:val="28"/>
          <w:szCs w:val="36"/>
        </w:rPr>
      </w:pPr>
    </w:p>
    <w:p>
      <w:pPr>
        <w:spacing w:line="240" w:lineRule="atLeast"/>
        <w:jc w:val="center"/>
        <w:rPr>
          <w:rFonts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无重大违法记录声明</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江苏省血吸虫病防治研究所：</w:t>
      </w:r>
    </w:p>
    <w:p>
      <w:pPr>
        <w:spacing w:line="360" w:lineRule="auto"/>
        <w:rPr>
          <w:rFonts w:asciiTheme="minorEastAsia" w:hAnsiTheme="minorEastAsia" w:eastAsiaTheme="minorEastAsia" w:cstheme="minorEastAsia"/>
        </w:rPr>
      </w:pPr>
    </w:p>
    <w:p>
      <w:pPr>
        <w:spacing w:line="360" w:lineRule="auto"/>
        <w:ind w:firstLine="336" w:firstLineChars="160"/>
        <w:rPr>
          <w:rFonts w:asciiTheme="minorEastAsia" w:hAnsiTheme="minorEastAsia" w:eastAsiaTheme="minorEastAsia" w:cstheme="minorEastAsia"/>
        </w:rPr>
      </w:pPr>
      <w:r>
        <w:rPr>
          <w:rFonts w:hint="eastAsia" w:asciiTheme="minorEastAsia" w:hAnsiTheme="minorEastAsia" w:eastAsiaTheme="minorEastAsia" w:cstheme="minorEastAsia"/>
        </w:rPr>
        <w:t>我单位（供应商名称）郑重声明：</w:t>
      </w:r>
    </w:p>
    <w:p>
      <w:pPr>
        <w:widowControl/>
        <w:shd w:val="clear" w:color="auto" w:fill="FFFFFF"/>
        <w:spacing w:line="360" w:lineRule="auto"/>
        <w:ind w:firstLine="308" w:firstLineChars="147"/>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kern w:val="0"/>
          <w:szCs w:val="21"/>
        </w:rPr>
        <w:t>我单位</w:t>
      </w:r>
      <w:r>
        <w:rPr>
          <w:rFonts w:hint="eastAsia" w:asciiTheme="minorEastAsia" w:hAnsiTheme="minorEastAsia" w:eastAsiaTheme="minorEastAsia" w:cstheme="minorEastAsia"/>
        </w:rPr>
        <w:t>参加政府采购活动前3年内在经营活动中（</w:t>
      </w:r>
      <w:r>
        <w:rPr>
          <w:rFonts w:hint="eastAsia" w:asciiTheme="minorEastAsia" w:hAnsiTheme="minorEastAsia" w:eastAsiaTheme="minorEastAsia" w:cstheme="minorEastAsia"/>
          <w:b/>
          <w:i/>
          <w:u w:val="single"/>
        </w:rPr>
        <w:t>在下划线上如实填写：有或没有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
        </w:rPr>
        <w:t>重大违法记录</w:t>
      </w:r>
      <w:r>
        <w:rPr>
          <w:rFonts w:hint="eastAsia" w:asciiTheme="minorEastAsia" w:hAnsiTheme="minorEastAsia" w:eastAsiaTheme="minorEastAsia" w:cstheme="minorEastAsia"/>
          <w:b/>
          <w:kern w:val="0"/>
          <w:szCs w:val="21"/>
        </w:rPr>
        <w:t>，且不是失信被执行人、重大税收违法案件当事人名单、政府采购严重违法失信行为记录名单的供应商。</w:t>
      </w:r>
    </w:p>
    <w:p>
      <w:pPr>
        <w:spacing w:line="360" w:lineRule="auto"/>
        <w:ind w:firstLine="420" w:firstLineChars="200"/>
        <w:rPr>
          <w:rFonts w:asciiTheme="minorEastAsia" w:hAnsiTheme="minorEastAsia" w:eastAsiaTheme="minorEastAsia" w:cstheme="minorEastAsia"/>
        </w:rPr>
      </w:pPr>
    </w:p>
    <w:p>
      <w:pPr>
        <w:spacing w:line="360" w:lineRule="auto"/>
        <w:ind w:firstLine="315"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（说明：政府采购法第二十二条第一款第五项所称重大违法记录，是指供应商因违法经营受到刑事处罚或者责令停产停业、吊销许可证或者执照、较大数额罚款等行政处罚。）</w:t>
      </w: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ind w:firstLine="5103" w:firstLineChars="2430"/>
        <w:rPr>
          <w:rFonts w:asciiTheme="minorEastAsia" w:hAnsiTheme="minorEastAsia" w:eastAsiaTheme="minorEastAsia" w:cstheme="minorEastAsia"/>
        </w:rPr>
      </w:pPr>
      <w:r>
        <w:rPr>
          <w:rFonts w:hint="eastAsia" w:asciiTheme="minorEastAsia" w:hAnsiTheme="minorEastAsia" w:eastAsiaTheme="minorEastAsia" w:cstheme="minorEastAsia"/>
        </w:rPr>
        <w:t>声明人：（公章）</w:t>
      </w:r>
    </w:p>
    <w:p>
      <w:pPr>
        <w:autoSpaceDE w:val="0"/>
        <w:autoSpaceDN w:val="0"/>
        <w:adjustRightInd w:val="0"/>
        <w:spacing w:line="360" w:lineRule="auto"/>
        <w:ind w:firstLine="5040" w:firstLineChars="2400"/>
        <w:rPr>
          <w:rFonts w:asciiTheme="minorEastAsia" w:hAnsiTheme="minorEastAsia" w:eastAsiaTheme="minorEastAsia" w:cstheme="minorEastAsia"/>
          <w:b/>
        </w:rPr>
      </w:pPr>
      <w:r>
        <w:rPr>
          <w:rFonts w:hint="eastAsia" w:asciiTheme="minorEastAsia" w:hAnsiTheme="minorEastAsia" w:eastAsiaTheme="minorEastAsia" w:cstheme="minorEastAsia"/>
          <w:szCs w:val="21"/>
          <w:lang w:val="zh-CN"/>
        </w:rPr>
        <w:t>日期：</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年</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月</w:t>
      </w:r>
      <w:r>
        <w:rPr>
          <w:rFonts w:hint="eastAsia" w:asciiTheme="minorEastAsia" w:hAnsiTheme="minorEastAsia" w:eastAsiaTheme="minorEastAsia" w:cstheme="minorEastAsia"/>
          <w:b/>
          <w:szCs w:val="21"/>
          <w:lang w:val="zh-CN"/>
        </w:rPr>
        <w:br w:type="page"/>
      </w: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附件十一、 资格资信证明文件</w:t>
      </w: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附件十二、其他</w:t>
      </w:r>
    </w:p>
    <w:p>
      <w:pPr>
        <w:pStyle w:val="21"/>
        <w:ind w:left="1260"/>
        <w:rPr>
          <w:rFonts w:asciiTheme="minorEastAsia" w:hAnsiTheme="minorEastAsia" w:eastAsiaTheme="minorEastAsia" w:cstheme="minorEastAsia"/>
          <w:b/>
        </w:rPr>
      </w:pPr>
    </w:p>
    <w:p>
      <w:pPr>
        <w:jc w:val="center"/>
        <w:rPr>
          <w:rFonts w:asciiTheme="minorEastAsia" w:hAnsiTheme="minorEastAsia" w:eastAsiaTheme="minorEastAsia" w:cstheme="minorEastAsia"/>
          <w:b/>
          <w:bCs/>
          <w:szCs w:val="21"/>
        </w:rPr>
      </w:pPr>
    </w:p>
    <w:p>
      <w:pPr>
        <w:jc w:val="center"/>
        <w:rPr>
          <w:rFonts w:asciiTheme="minorEastAsia" w:hAnsiTheme="minorEastAsia" w:eastAsiaTheme="minorEastAsia" w:cstheme="minorEastAsia"/>
          <w:b/>
          <w:bCs/>
          <w:szCs w:val="21"/>
        </w:rPr>
      </w:pPr>
    </w:p>
    <w:p>
      <w:pPr>
        <w:rPr>
          <w:rFonts w:asciiTheme="minorEastAsia" w:hAnsiTheme="minorEastAsia" w:eastAsiaTheme="minorEastAsia" w:cstheme="minorEastAsia"/>
        </w:rPr>
      </w:pPr>
    </w:p>
    <w:sectPr>
      <w:headerReference r:id="rId3" w:type="default"/>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
    <w:altName w:val="Arial"/>
    <w:panose1 w:val="00000000000000000000"/>
    <w:charset w:val="00"/>
    <w:family w:val="swiss"/>
    <w:pitch w:val="default"/>
    <w:sig w:usb0="00000000" w:usb1="00000000" w:usb2="00000000" w:usb3="00000000" w:csb0="0000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C0A76"/>
    <w:multiLevelType w:val="singleLevel"/>
    <w:tmpl w:val="80BC0A76"/>
    <w:lvl w:ilvl="0" w:tentative="0">
      <w:start w:val="2"/>
      <w:numFmt w:val="decimal"/>
      <w:suff w:val="nothing"/>
      <w:lvlText w:val="（%1）"/>
      <w:lvlJc w:val="left"/>
    </w:lvl>
  </w:abstractNum>
  <w:abstractNum w:abstractNumId="1">
    <w:nsid w:val="CF08702F"/>
    <w:multiLevelType w:val="singleLevel"/>
    <w:tmpl w:val="CF08702F"/>
    <w:lvl w:ilvl="0" w:tentative="0">
      <w:start w:val="4"/>
      <w:numFmt w:val="decimal"/>
      <w:suff w:val="nothing"/>
      <w:lvlText w:val="（%1）"/>
      <w:lvlJc w:val="left"/>
    </w:lvl>
  </w:abstractNum>
  <w:abstractNum w:abstractNumId="2">
    <w:nsid w:val="FA15B160"/>
    <w:multiLevelType w:val="singleLevel"/>
    <w:tmpl w:val="FA15B160"/>
    <w:lvl w:ilvl="0" w:tentative="0">
      <w:start w:val="3"/>
      <w:numFmt w:val="decimal"/>
      <w:suff w:val="nothing"/>
      <w:lvlText w:val="（%1）"/>
      <w:lvlJc w:val="left"/>
    </w:lvl>
  </w:abstractNum>
  <w:abstractNum w:abstractNumId="3">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4">
    <w:nsid w:val="130A2188"/>
    <w:multiLevelType w:val="multilevel"/>
    <w:tmpl w:val="130A2188"/>
    <w:lvl w:ilvl="0" w:tentative="0">
      <w:start w:val="1"/>
      <w:numFmt w:val="chineseCountingThousand"/>
      <w:pStyle w:val="144"/>
      <w:lvlText w:val="%1"/>
      <w:lvlJc w:val="left"/>
      <w:pPr>
        <w:ind w:left="425" w:hanging="425"/>
      </w:pPr>
      <w:rPr>
        <w:rFonts w:hint="eastAsia" w:ascii="Arial Unicode MS" w:hAnsi="Arial Unicode MS" w:eastAsia="微软雅黑"/>
        <w:b/>
        <w:i w:val="0"/>
        <w:lang w:val="en-US"/>
      </w:rPr>
    </w:lvl>
    <w:lvl w:ilvl="1" w:tentative="0">
      <w:start w:val="1"/>
      <w:numFmt w:val="decimal"/>
      <w:pStyle w:val="164"/>
      <w:isLgl/>
      <w:lvlText w:val="%1.%2"/>
      <w:lvlJc w:val="left"/>
      <w:pPr>
        <w:ind w:left="425" w:hanging="425"/>
      </w:pPr>
      <w:rPr>
        <w:rFonts w:hint="eastAsia" w:ascii="Arial Unicode MS" w:hAnsi="Arial Unicode MS" w:eastAsia="微软雅黑"/>
        <w:b/>
        <w:i w:val="0"/>
      </w:rPr>
    </w:lvl>
    <w:lvl w:ilvl="2" w:tentative="0">
      <w:start w:val="1"/>
      <w:numFmt w:val="decimal"/>
      <w:pStyle w:val="178"/>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5">
    <w:nsid w:val="2B1A4EAD"/>
    <w:multiLevelType w:val="multilevel"/>
    <w:tmpl w:val="2B1A4EAD"/>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2DFA16E4"/>
    <w:multiLevelType w:val="multilevel"/>
    <w:tmpl w:val="2DFA16E4"/>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39DA2991"/>
    <w:multiLevelType w:val="multilevel"/>
    <w:tmpl w:val="39DA2991"/>
    <w:lvl w:ilvl="0" w:tentative="0">
      <w:start w:val="1"/>
      <w:numFmt w:val="chineseCountingThousand"/>
      <w:suff w:val="nothing"/>
      <w:lvlText w:val="%1、"/>
      <w:lvlJc w:val="left"/>
      <w:pPr>
        <w:ind w:left="-132" w:firstLine="555"/>
      </w:pPr>
      <w:rPr>
        <w:rFonts w:hint="eastAsia" w:cs="Times New Roman"/>
        <w:b w:val="0"/>
      </w:rPr>
    </w:lvl>
    <w:lvl w:ilvl="1" w:tentative="0">
      <w:start w:val="1"/>
      <w:numFmt w:val="japaneseCounting"/>
      <w:lvlText w:val="%2、"/>
      <w:lvlJc w:val="left"/>
      <w:pPr>
        <w:ind w:left="1701"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abstractNum w:abstractNumId="8">
    <w:nsid w:val="4E90D0D9"/>
    <w:multiLevelType w:val="singleLevel"/>
    <w:tmpl w:val="4E90D0D9"/>
    <w:lvl w:ilvl="0" w:tentative="0">
      <w:start w:val="5"/>
      <w:numFmt w:val="decimal"/>
      <w:suff w:val="nothing"/>
      <w:lvlText w:val="（%1）"/>
      <w:lvlJc w:val="left"/>
    </w:lvl>
  </w:abstractNum>
  <w:abstractNum w:abstractNumId="9">
    <w:nsid w:val="6781986D"/>
    <w:multiLevelType w:val="singleLevel"/>
    <w:tmpl w:val="6781986D"/>
    <w:lvl w:ilvl="0" w:tentative="0">
      <w:start w:val="6"/>
      <w:numFmt w:val="decimal"/>
      <w:suff w:val="nothing"/>
      <w:lvlText w:val="（%1）"/>
      <w:lvlJc w:val="left"/>
    </w:lvl>
  </w:abstractNum>
  <w:abstractNum w:abstractNumId="10">
    <w:nsid w:val="731B8AF3"/>
    <w:multiLevelType w:val="singleLevel"/>
    <w:tmpl w:val="731B8AF3"/>
    <w:lvl w:ilvl="0" w:tentative="0">
      <w:start w:val="1"/>
      <w:numFmt w:val="decimal"/>
      <w:suff w:val="nothing"/>
      <w:lvlText w:val="（%1）"/>
      <w:lvlJc w:val="left"/>
    </w:lvl>
  </w:abstractNum>
  <w:num w:numId="1">
    <w:abstractNumId w:val="3"/>
  </w:num>
  <w:num w:numId="2">
    <w:abstractNumId w:val="4"/>
  </w:num>
  <w:num w:numId="3">
    <w:abstractNumId w:val="10"/>
  </w:num>
  <w:num w:numId="4">
    <w:abstractNumId w:val="0"/>
  </w:num>
  <w:num w:numId="5">
    <w:abstractNumId w:val="2"/>
  </w:num>
  <w:num w:numId="6">
    <w:abstractNumId w:val="1"/>
  </w:num>
  <w:num w:numId="7">
    <w:abstractNumId w:val="8"/>
  </w:num>
  <w:num w:numId="8">
    <w:abstractNumId w:val="9"/>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mZmEwMTM3ZWZlMDRhODdiOTg3NzcyOTYwOWI1MTUifQ=="/>
  </w:docVars>
  <w:rsids>
    <w:rsidRoot w:val="00172A27"/>
    <w:rsid w:val="000033BC"/>
    <w:rsid w:val="000037BA"/>
    <w:rsid w:val="00003E09"/>
    <w:rsid w:val="00004ADD"/>
    <w:rsid w:val="00006365"/>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117F"/>
    <w:rsid w:val="000A45A0"/>
    <w:rsid w:val="000A573E"/>
    <w:rsid w:val="000A7DA8"/>
    <w:rsid w:val="000B086C"/>
    <w:rsid w:val="000B21A6"/>
    <w:rsid w:val="000B4AC4"/>
    <w:rsid w:val="000B6FEE"/>
    <w:rsid w:val="000C3C47"/>
    <w:rsid w:val="000D18A2"/>
    <w:rsid w:val="000D4CDD"/>
    <w:rsid w:val="000E0528"/>
    <w:rsid w:val="000E27A8"/>
    <w:rsid w:val="000E513A"/>
    <w:rsid w:val="000E5792"/>
    <w:rsid w:val="000E595A"/>
    <w:rsid w:val="000E6BE6"/>
    <w:rsid w:val="000E70D0"/>
    <w:rsid w:val="000E7AEC"/>
    <w:rsid w:val="000F353A"/>
    <w:rsid w:val="000F3911"/>
    <w:rsid w:val="000F64B8"/>
    <w:rsid w:val="00100C2D"/>
    <w:rsid w:val="00102973"/>
    <w:rsid w:val="00106DF5"/>
    <w:rsid w:val="00107AD2"/>
    <w:rsid w:val="001106BC"/>
    <w:rsid w:val="001152DD"/>
    <w:rsid w:val="00115C20"/>
    <w:rsid w:val="0011699D"/>
    <w:rsid w:val="00116AB7"/>
    <w:rsid w:val="00121249"/>
    <w:rsid w:val="00123A13"/>
    <w:rsid w:val="00123BF2"/>
    <w:rsid w:val="00124DDA"/>
    <w:rsid w:val="00125FE2"/>
    <w:rsid w:val="0013061E"/>
    <w:rsid w:val="00130C01"/>
    <w:rsid w:val="001315EC"/>
    <w:rsid w:val="00132750"/>
    <w:rsid w:val="00132B37"/>
    <w:rsid w:val="00132D0F"/>
    <w:rsid w:val="00133C84"/>
    <w:rsid w:val="0013431C"/>
    <w:rsid w:val="0014045A"/>
    <w:rsid w:val="0014108C"/>
    <w:rsid w:val="00141A8B"/>
    <w:rsid w:val="00142258"/>
    <w:rsid w:val="00145CD4"/>
    <w:rsid w:val="001468E9"/>
    <w:rsid w:val="00153691"/>
    <w:rsid w:val="00156B27"/>
    <w:rsid w:val="00156C22"/>
    <w:rsid w:val="001620DA"/>
    <w:rsid w:val="00163D70"/>
    <w:rsid w:val="00165899"/>
    <w:rsid w:val="0016775F"/>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4570B"/>
    <w:rsid w:val="0025013B"/>
    <w:rsid w:val="002509DA"/>
    <w:rsid w:val="00250EDD"/>
    <w:rsid w:val="00253197"/>
    <w:rsid w:val="002570EE"/>
    <w:rsid w:val="002604F0"/>
    <w:rsid w:val="00263349"/>
    <w:rsid w:val="002708AF"/>
    <w:rsid w:val="0027124D"/>
    <w:rsid w:val="002740C3"/>
    <w:rsid w:val="00275C01"/>
    <w:rsid w:val="0027735C"/>
    <w:rsid w:val="0027753E"/>
    <w:rsid w:val="002810AC"/>
    <w:rsid w:val="002812A9"/>
    <w:rsid w:val="002812CC"/>
    <w:rsid w:val="002867C5"/>
    <w:rsid w:val="00293EC3"/>
    <w:rsid w:val="00295A7F"/>
    <w:rsid w:val="002A3AF4"/>
    <w:rsid w:val="002A74F1"/>
    <w:rsid w:val="002A7B32"/>
    <w:rsid w:val="002B7B7D"/>
    <w:rsid w:val="002C084A"/>
    <w:rsid w:val="002C24AF"/>
    <w:rsid w:val="002C4A64"/>
    <w:rsid w:val="002C6711"/>
    <w:rsid w:val="002D0AF1"/>
    <w:rsid w:val="002D15AE"/>
    <w:rsid w:val="002D2894"/>
    <w:rsid w:val="002D696C"/>
    <w:rsid w:val="002D7BA2"/>
    <w:rsid w:val="002E0562"/>
    <w:rsid w:val="002E0FD5"/>
    <w:rsid w:val="002E35B5"/>
    <w:rsid w:val="002E3BC8"/>
    <w:rsid w:val="002E585D"/>
    <w:rsid w:val="002E5CD7"/>
    <w:rsid w:val="002E67FB"/>
    <w:rsid w:val="002E6D7C"/>
    <w:rsid w:val="002F0C61"/>
    <w:rsid w:val="002F42AC"/>
    <w:rsid w:val="002F4462"/>
    <w:rsid w:val="002F5066"/>
    <w:rsid w:val="002F5D82"/>
    <w:rsid w:val="002F6084"/>
    <w:rsid w:val="0030167A"/>
    <w:rsid w:val="00304E56"/>
    <w:rsid w:val="00311ACA"/>
    <w:rsid w:val="003120B1"/>
    <w:rsid w:val="003129FD"/>
    <w:rsid w:val="00312B26"/>
    <w:rsid w:val="00313484"/>
    <w:rsid w:val="00313AEF"/>
    <w:rsid w:val="00313BF3"/>
    <w:rsid w:val="003141CA"/>
    <w:rsid w:val="003154A3"/>
    <w:rsid w:val="00320119"/>
    <w:rsid w:val="003203E5"/>
    <w:rsid w:val="003246D4"/>
    <w:rsid w:val="00326C8C"/>
    <w:rsid w:val="00327533"/>
    <w:rsid w:val="003309C5"/>
    <w:rsid w:val="003335D3"/>
    <w:rsid w:val="00334124"/>
    <w:rsid w:val="00340850"/>
    <w:rsid w:val="00341185"/>
    <w:rsid w:val="0034418A"/>
    <w:rsid w:val="00345DB5"/>
    <w:rsid w:val="00346E30"/>
    <w:rsid w:val="0034735E"/>
    <w:rsid w:val="00351AFA"/>
    <w:rsid w:val="003527FB"/>
    <w:rsid w:val="00352E13"/>
    <w:rsid w:val="00357CF7"/>
    <w:rsid w:val="003600F4"/>
    <w:rsid w:val="00360C88"/>
    <w:rsid w:val="003651BD"/>
    <w:rsid w:val="00367044"/>
    <w:rsid w:val="00367B01"/>
    <w:rsid w:val="00367B81"/>
    <w:rsid w:val="0037007A"/>
    <w:rsid w:val="00372366"/>
    <w:rsid w:val="00372537"/>
    <w:rsid w:val="00374628"/>
    <w:rsid w:val="003762DA"/>
    <w:rsid w:val="003767C0"/>
    <w:rsid w:val="00381242"/>
    <w:rsid w:val="00381F78"/>
    <w:rsid w:val="0038766E"/>
    <w:rsid w:val="00393EC0"/>
    <w:rsid w:val="003969C7"/>
    <w:rsid w:val="003A12C6"/>
    <w:rsid w:val="003A1936"/>
    <w:rsid w:val="003A2501"/>
    <w:rsid w:val="003A2F14"/>
    <w:rsid w:val="003A3E1F"/>
    <w:rsid w:val="003A477C"/>
    <w:rsid w:val="003A484D"/>
    <w:rsid w:val="003A565F"/>
    <w:rsid w:val="003B1470"/>
    <w:rsid w:val="003B57AF"/>
    <w:rsid w:val="003B5D74"/>
    <w:rsid w:val="003B5E57"/>
    <w:rsid w:val="003B6BFB"/>
    <w:rsid w:val="003B6DB0"/>
    <w:rsid w:val="003C2C2E"/>
    <w:rsid w:val="003C5B1B"/>
    <w:rsid w:val="003D11A8"/>
    <w:rsid w:val="003E0943"/>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0F"/>
    <w:rsid w:val="004157AF"/>
    <w:rsid w:val="00420A4C"/>
    <w:rsid w:val="00423B77"/>
    <w:rsid w:val="0043177B"/>
    <w:rsid w:val="00432FE4"/>
    <w:rsid w:val="00434F67"/>
    <w:rsid w:val="00435AEC"/>
    <w:rsid w:val="004361EB"/>
    <w:rsid w:val="0043707B"/>
    <w:rsid w:val="00437119"/>
    <w:rsid w:val="00440CD0"/>
    <w:rsid w:val="0044226E"/>
    <w:rsid w:val="00443704"/>
    <w:rsid w:val="00447CE8"/>
    <w:rsid w:val="00447E6A"/>
    <w:rsid w:val="004506CC"/>
    <w:rsid w:val="0045464A"/>
    <w:rsid w:val="0045557D"/>
    <w:rsid w:val="00455A31"/>
    <w:rsid w:val="00455F44"/>
    <w:rsid w:val="00460E3D"/>
    <w:rsid w:val="0046330A"/>
    <w:rsid w:val="00463ACA"/>
    <w:rsid w:val="00463CB4"/>
    <w:rsid w:val="004642FE"/>
    <w:rsid w:val="00470C69"/>
    <w:rsid w:val="004726C8"/>
    <w:rsid w:val="00476ECA"/>
    <w:rsid w:val="00477B1A"/>
    <w:rsid w:val="00483480"/>
    <w:rsid w:val="00484798"/>
    <w:rsid w:val="004860C3"/>
    <w:rsid w:val="00492FA1"/>
    <w:rsid w:val="00497549"/>
    <w:rsid w:val="004A24F0"/>
    <w:rsid w:val="004A5E41"/>
    <w:rsid w:val="004B3307"/>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6110"/>
    <w:rsid w:val="00507FE8"/>
    <w:rsid w:val="00512D9D"/>
    <w:rsid w:val="00517586"/>
    <w:rsid w:val="00520554"/>
    <w:rsid w:val="00521485"/>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4B8"/>
    <w:rsid w:val="00567937"/>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4E14"/>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2F"/>
    <w:rsid w:val="00601094"/>
    <w:rsid w:val="00601416"/>
    <w:rsid w:val="00601B4B"/>
    <w:rsid w:val="00603813"/>
    <w:rsid w:val="00606EDF"/>
    <w:rsid w:val="00611528"/>
    <w:rsid w:val="006128AC"/>
    <w:rsid w:val="0061542D"/>
    <w:rsid w:val="00620715"/>
    <w:rsid w:val="00624187"/>
    <w:rsid w:val="006252AF"/>
    <w:rsid w:val="00627DFF"/>
    <w:rsid w:val="00627E2B"/>
    <w:rsid w:val="006304CC"/>
    <w:rsid w:val="00630ECF"/>
    <w:rsid w:val="00631DEC"/>
    <w:rsid w:val="0063400A"/>
    <w:rsid w:val="00634CC2"/>
    <w:rsid w:val="00635435"/>
    <w:rsid w:val="00636109"/>
    <w:rsid w:val="00637F2B"/>
    <w:rsid w:val="00644E0C"/>
    <w:rsid w:val="00646FBB"/>
    <w:rsid w:val="006476CE"/>
    <w:rsid w:val="006503D3"/>
    <w:rsid w:val="00654CF6"/>
    <w:rsid w:val="00655583"/>
    <w:rsid w:val="00656945"/>
    <w:rsid w:val="00656DC8"/>
    <w:rsid w:val="00661BA3"/>
    <w:rsid w:val="0066223F"/>
    <w:rsid w:val="00663C55"/>
    <w:rsid w:val="00666933"/>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4C8C"/>
    <w:rsid w:val="006E7D40"/>
    <w:rsid w:val="006F0FCE"/>
    <w:rsid w:val="006F31BB"/>
    <w:rsid w:val="006F36D3"/>
    <w:rsid w:val="006F4ABF"/>
    <w:rsid w:val="006F6030"/>
    <w:rsid w:val="006F62A0"/>
    <w:rsid w:val="006F75D1"/>
    <w:rsid w:val="006F7B4F"/>
    <w:rsid w:val="00702180"/>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6839"/>
    <w:rsid w:val="007571EB"/>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3211"/>
    <w:rsid w:val="00793B75"/>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E5956"/>
    <w:rsid w:val="007F403B"/>
    <w:rsid w:val="00800176"/>
    <w:rsid w:val="00801882"/>
    <w:rsid w:val="00802408"/>
    <w:rsid w:val="008100C8"/>
    <w:rsid w:val="00811BA8"/>
    <w:rsid w:val="00813ACF"/>
    <w:rsid w:val="008149D2"/>
    <w:rsid w:val="00817590"/>
    <w:rsid w:val="00825B11"/>
    <w:rsid w:val="0082761A"/>
    <w:rsid w:val="00830124"/>
    <w:rsid w:val="00831A1E"/>
    <w:rsid w:val="00832600"/>
    <w:rsid w:val="0083386A"/>
    <w:rsid w:val="00833C7A"/>
    <w:rsid w:val="00835672"/>
    <w:rsid w:val="00836244"/>
    <w:rsid w:val="0084216B"/>
    <w:rsid w:val="0084342C"/>
    <w:rsid w:val="00845109"/>
    <w:rsid w:val="00846FB4"/>
    <w:rsid w:val="00854D90"/>
    <w:rsid w:val="008568FA"/>
    <w:rsid w:val="00861FDD"/>
    <w:rsid w:val="0086227A"/>
    <w:rsid w:val="0086783C"/>
    <w:rsid w:val="00867990"/>
    <w:rsid w:val="00870D02"/>
    <w:rsid w:val="00870D28"/>
    <w:rsid w:val="00872E0F"/>
    <w:rsid w:val="008763EA"/>
    <w:rsid w:val="00880F39"/>
    <w:rsid w:val="00881BD6"/>
    <w:rsid w:val="00882AB7"/>
    <w:rsid w:val="00884031"/>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1D25"/>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A24"/>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567AA"/>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A38D5"/>
    <w:rsid w:val="009A3966"/>
    <w:rsid w:val="009B4BC4"/>
    <w:rsid w:val="009B6F6E"/>
    <w:rsid w:val="009C052A"/>
    <w:rsid w:val="009C273F"/>
    <w:rsid w:val="009C2E52"/>
    <w:rsid w:val="009C5742"/>
    <w:rsid w:val="009C634D"/>
    <w:rsid w:val="009D09B2"/>
    <w:rsid w:val="009D160D"/>
    <w:rsid w:val="009D1894"/>
    <w:rsid w:val="009D2F43"/>
    <w:rsid w:val="009D7A62"/>
    <w:rsid w:val="009D7E3A"/>
    <w:rsid w:val="009E5520"/>
    <w:rsid w:val="009E5EE5"/>
    <w:rsid w:val="009E793F"/>
    <w:rsid w:val="009F005A"/>
    <w:rsid w:val="009F060E"/>
    <w:rsid w:val="009F4A60"/>
    <w:rsid w:val="009F62C3"/>
    <w:rsid w:val="009F7FF4"/>
    <w:rsid w:val="00A009E1"/>
    <w:rsid w:val="00A04CAD"/>
    <w:rsid w:val="00A05EBA"/>
    <w:rsid w:val="00A06538"/>
    <w:rsid w:val="00A15221"/>
    <w:rsid w:val="00A174BA"/>
    <w:rsid w:val="00A17910"/>
    <w:rsid w:val="00A17E00"/>
    <w:rsid w:val="00A21FEB"/>
    <w:rsid w:val="00A23187"/>
    <w:rsid w:val="00A23AA3"/>
    <w:rsid w:val="00A23B5F"/>
    <w:rsid w:val="00A251C7"/>
    <w:rsid w:val="00A306F8"/>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5B87"/>
    <w:rsid w:val="00A96D7B"/>
    <w:rsid w:val="00AA0DFF"/>
    <w:rsid w:val="00AA48DB"/>
    <w:rsid w:val="00AA6D6C"/>
    <w:rsid w:val="00AA7036"/>
    <w:rsid w:val="00AA76E0"/>
    <w:rsid w:val="00AB0AD3"/>
    <w:rsid w:val="00AB4B93"/>
    <w:rsid w:val="00AB7BC7"/>
    <w:rsid w:val="00AC0101"/>
    <w:rsid w:val="00AC0555"/>
    <w:rsid w:val="00AC3CE1"/>
    <w:rsid w:val="00AD2779"/>
    <w:rsid w:val="00AD5827"/>
    <w:rsid w:val="00AD5D52"/>
    <w:rsid w:val="00AD6419"/>
    <w:rsid w:val="00AD664C"/>
    <w:rsid w:val="00AE1C40"/>
    <w:rsid w:val="00AE1CDC"/>
    <w:rsid w:val="00AE7B65"/>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4590"/>
    <w:rsid w:val="00B26A86"/>
    <w:rsid w:val="00B3135E"/>
    <w:rsid w:val="00B35BA3"/>
    <w:rsid w:val="00B379BE"/>
    <w:rsid w:val="00B40276"/>
    <w:rsid w:val="00B40CB7"/>
    <w:rsid w:val="00B41719"/>
    <w:rsid w:val="00B41B5C"/>
    <w:rsid w:val="00B41E08"/>
    <w:rsid w:val="00B4362D"/>
    <w:rsid w:val="00B43F73"/>
    <w:rsid w:val="00B45AEE"/>
    <w:rsid w:val="00B50259"/>
    <w:rsid w:val="00B52ABC"/>
    <w:rsid w:val="00B52BCB"/>
    <w:rsid w:val="00B53034"/>
    <w:rsid w:val="00B60C6E"/>
    <w:rsid w:val="00B62C19"/>
    <w:rsid w:val="00B6458E"/>
    <w:rsid w:val="00B646E8"/>
    <w:rsid w:val="00B6530B"/>
    <w:rsid w:val="00B70D16"/>
    <w:rsid w:val="00B73B6F"/>
    <w:rsid w:val="00B73E04"/>
    <w:rsid w:val="00B74BB5"/>
    <w:rsid w:val="00B83525"/>
    <w:rsid w:val="00B847F1"/>
    <w:rsid w:val="00B852CF"/>
    <w:rsid w:val="00B86BF1"/>
    <w:rsid w:val="00B871C6"/>
    <w:rsid w:val="00B908D5"/>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698C"/>
    <w:rsid w:val="00BE6EA9"/>
    <w:rsid w:val="00BE73AA"/>
    <w:rsid w:val="00BE7592"/>
    <w:rsid w:val="00BF2DEB"/>
    <w:rsid w:val="00BF3BDE"/>
    <w:rsid w:val="00BF53AE"/>
    <w:rsid w:val="00BF58A6"/>
    <w:rsid w:val="00C0020E"/>
    <w:rsid w:val="00C00D89"/>
    <w:rsid w:val="00C063BE"/>
    <w:rsid w:val="00C06BB7"/>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96DB4"/>
    <w:rsid w:val="00CA0C53"/>
    <w:rsid w:val="00CA138A"/>
    <w:rsid w:val="00CA17E5"/>
    <w:rsid w:val="00CA2B62"/>
    <w:rsid w:val="00CA3030"/>
    <w:rsid w:val="00CA3CD3"/>
    <w:rsid w:val="00CA5876"/>
    <w:rsid w:val="00CB0495"/>
    <w:rsid w:val="00CB0CCF"/>
    <w:rsid w:val="00CB3E3D"/>
    <w:rsid w:val="00CC3FAB"/>
    <w:rsid w:val="00CC46F8"/>
    <w:rsid w:val="00CC4D44"/>
    <w:rsid w:val="00CD15B3"/>
    <w:rsid w:val="00CD345C"/>
    <w:rsid w:val="00CD76FF"/>
    <w:rsid w:val="00CD7C21"/>
    <w:rsid w:val="00CE03A7"/>
    <w:rsid w:val="00CE64EF"/>
    <w:rsid w:val="00CF07A6"/>
    <w:rsid w:val="00CF0FFE"/>
    <w:rsid w:val="00CF52B0"/>
    <w:rsid w:val="00CF586B"/>
    <w:rsid w:val="00CF7CF7"/>
    <w:rsid w:val="00D03886"/>
    <w:rsid w:val="00D04600"/>
    <w:rsid w:val="00D1163E"/>
    <w:rsid w:val="00D13DFA"/>
    <w:rsid w:val="00D15918"/>
    <w:rsid w:val="00D1596B"/>
    <w:rsid w:val="00D1614E"/>
    <w:rsid w:val="00D23B2E"/>
    <w:rsid w:val="00D27127"/>
    <w:rsid w:val="00D34579"/>
    <w:rsid w:val="00D351D3"/>
    <w:rsid w:val="00D36535"/>
    <w:rsid w:val="00D406CC"/>
    <w:rsid w:val="00D40D6B"/>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81544"/>
    <w:rsid w:val="00D90426"/>
    <w:rsid w:val="00D922E2"/>
    <w:rsid w:val="00D95960"/>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DF660F"/>
    <w:rsid w:val="00E00F42"/>
    <w:rsid w:val="00E014A6"/>
    <w:rsid w:val="00E02CEA"/>
    <w:rsid w:val="00E0387F"/>
    <w:rsid w:val="00E04D4B"/>
    <w:rsid w:val="00E070B5"/>
    <w:rsid w:val="00E11B0F"/>
    <w:rsid w:val="00E12A33"/>
    <w:rsid w:val="00E13411"/>
    <w:rsid w:val="00E1366E"/>
    <w:rsid w:val="00E13CF7"/>
    <w:rsid w:val="00E17DAE"/>
    <w:rsid w:val="00E26533"/>
    <w:rsid w:val="00E27A3D"/>
    <w:rsid w:val="00E303F7"/>
    <w:rsid w:val="00E30714"/>
    <w:rsid w:val="00E32B6F"/>
    <w:rsid w:val="00E334F0"/>
    <w:rsid w:val="00E369B3"/>
    <w:rsid w:val="00E36C9E"/>
    <w:rsid w:val="00E374F0"/>
    <w:rsid w:val="00E41763"/>
    <w:rsid w:val="00E503A3"/>
    <w:rsid w:val="00E53B1C"/>
    <w:rsid w:val="00E56503"/>
    <w:rsid w:val="00E607AB"/>
    <w:rsid w:val="00E607E2"/>
    <w:rsid w:val="00E61798"/>
    <w:rsid w:val="00E63D31"/>
    <w:rsid w:val="00E658BE"/>
    <w:rsid w:val="00E7091A"/>
    <w:rsid w:val="00E7122E"/>
    <w:rsid w:val="00E71259"/>
    <w:rsid w:val="00E82156"/>
    <w:rsid w:val="00E85579"/>
    <w:rsid w:val="00E871F1"/>
    <w:rsid w:val="00E876F5"/>
    <w:rsid w:val="00E909B3"/>
    <w:rsid w:val="00E910EB"/>
    <w:rsid w:val="00E968CF"/>
    <w:rsid w:val="00EA152B"/>
    <w:rsid w:val="00EA3DFF"/>
    <w:rsid w:val="00EB226C"/>
    <w:rsid w:val="00EB4048"/>
    <w:rsid w:val="00EB5814"/>
    <w:rsid w:val="00EB6B3F"/>
    <w:rsid w:val="00EB77BA"/>
    <w:rsid w:val="00EB7F9C"/>
    <w:rsid w:val="00EC0994"/>
    <w:rsid w:val="00EC11CD"/>
    <w:rsid w:val="00EC6044"/>
    <w:rsid w:val="00EC68FF"/>
    <w:rsid w:val="00EC6982"/>
    <w:rsid w:val="00ED016E"/>
    <w:rsid w:val="00ED113C"/>
    <w:rsid w:val="00ED2A85"/>
    <w:rsid w:val="00EE59C9"/>
    <w:rsid w:val="00EE78B2"/>
    <w:rsid w:val="00EF4558"/>
    <w:rsid w:val="00EF52AB"/>
    <w:rsid w:val="00F00286"/>
    <w:rsid w:val="00F03651"/>
    <w:rsid w:val="00F060AA"/>
    <w:rsid w:val="00F0635F"/>
    <w:rsid w:val="00F06650"/>
    <w:rsid w:val="00F06B84"/>
    <w:rsid w:val="00F10C97"/>
    <w:rsid w:val="00F10FF5"/>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4611"/>
    <w:rsid w:val="00F56683"/>
    <w:rsid w:val="00F602A9"/>
    <w:rsid w:val="00F60E76"/>
    <w:rsid w:val="00F70B72"/>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2A6"/>
    <w:rsid w:val="00FE675C"/>
    <w:rsid w:val="00FE7D98"/>
    <w:rsid w:val="00FF04AB"/>
    <w:rsid w:val="00FF0DB2"/>
    <w:rsid w:val="00FF2F69"/>
    <w:rsid w:val="00FF617C"/>
    <w:rsid w:val="011E1EB1"/>
    <w:rsid w:val="01214A1E"/>
    <w:rsid w:val="013E5391"/>
    <w:rsid w:val="014F1B49"/>
    <w:rsid w:val="0161201C"/>
    <w:rsid w:val="01674AD8"/>
    <w:rsid w:val="017B15F7"/>
    <w:rsid w:val="019B2A51"/>
    <w:rsid w:val="01BB069A"/>
    <w:rsid w:val="01BB7833"/>
    <w:rsid w:val="01BD4BA4"/>
    <w:rsid w:val="01E64F72"/>
    <w:rsid w:val="01E70628"/>
    <w:rsid w:val="01EE6DBE"/>
    <w:rsid w:val="01EF68EC"/>
    <w:rsid w:val="020E7F3F"/>
    <w:rsid w:val="021A6004"/>
    <w:rsid w:val="022A6766"/>
    <w:rsid w:val="022E08B9"/>
    <w:rsid w:val="023A07E4"/>
    <w:rsid w:val="025D291A"/>
    <w:rsid w:val="027202B1"/>
    <w:rsid w:val="02721F48"/>
    <w:rsid w:val="02805163"/>
    <w:rsid w:val="02815E8D"/>
    <w:rsid w:val="02E41BF4"/>
    <w:rsid w:val="02F07CB0"/>
    <w:rsid w:val="02F74FB5"/>
    <w:rsid w:val="030D75EF"/>
    <w:rsid w:val="031168BC"/>
    <w:rsid w:val="03426C59"/>
    <w:rsid w:val="03433AF1"/>
    <w:rsid w:val="03501AE4"/>
    <w:rsid w:val="03716722"/>
    <w:rsid w:val="039A18A1"/>
    <w:rsid w:val="039B623A"/>
    <w:rsid w:val="03A4401F"/>
    <w:rsid w:val="03B44AA5"/>
    <w:rsid w:val="03DC3EAC"/>
    <w:rsid w:val="040020A7"/>
    <w:rsid w:val="0441763B"/>
    <w:rsid w:val="04473247"/>
    <w:rsid w:val="044D2B93"/>
    <w:rsid w:val="04567CC4"/>
    <w:rsid w:val="04810BB0"/>
    <w:rsid w:val="04833676"/>
    <w:rsid w:val="04930DBB"/>
    <w:rsid w:val="04A1072E"/>
    <w:rsid w:val="04A2371F"/>
    <w:rsid w:val="04A53BA4"/>
    <w:rsid w:val="04AA1834"/>
    <w:rsid w:val="04D17C83"/>
    <w:rsid w:val="04DE056D"/>
    <w:rsid w:val="04E374DE"/>
    <w:rsid w:val="04FC6AE0"/>
    <w:rsid w:val="04FF00EB"/>
    <w:rsid w:val="0501459E"/>
    <w:rsid w:val="05175FCF"/>
    <w:rsid w:val="052263A0"/>
    <w:rsid w:val="054E23E8"/>
    <w:rsid w:val="05586075"/>
    <w:rsid w:val="058E5789"/>
    <w:rsid w:val="058F16D1"/>
    <w:rsid w:val="059C5E7A"/>
    <w:rsid w:val="059F3F35"/>
    <w:rsid w:val="05AB2DB2"/>
    <w:rsid w:val="05C127AF"/>
    <w:rsid w:val="05C228EF"/>
    <w:rsid w:val="05C342DE"/>
    <w:rsid w:val="05D56659"/>
    <w:rsid w:val="05EB76F4"/>
    <w:rsid w:val="05EC4B85"/>
    <w:rsid w:val="05ED1D5C"/>
    <w:rsid w:val="05F56B6A"/>
    <w:rsid w:val="05F7106C"/>
    <w:rsid w:val="06027766"/>
    <w:rsid w:val="06305727"/>
    <w:rsid w:val="06322461"/>
    <w:rsid w:val="063960CA"/>
    <w:rsid w:val="06595B4C"/>
    <w:rsid w:val="065D1187"/>
    <w:rsid w:val="06647C6C"/>
    <w:rsid w:val="06665E33"/>
    <w:rsid w:val="0674625C"/>
    <w:rsid w:val="06936D88"/>
    <w:rsid w:val="06A31CA0"/>
    <w:rsid w:val="06AF2A12"/>
    <w:rsid w:val="06D31947"/>
    <w:rsid w:val="06D92562"/>
    <w:rsid w:val="06E760D7"/>
    <w:rsid w:val="06EA54F3"/>
    <w:rsid w:val="06F650AE"/>
    <w:rsid w:val="070103DE"/>
    <w:rsid w:val="07075B45"/>
    <w:rsid w:val="070A76BD"/>
    <w:rsid w:val="072E5643"/>
    <w:rsid w:val="073D7196"/>
    <w:rsid w:val="074F1960"/>
    <w:rsid w:val="07504429"/>
    <w:rsid w:val="07612720"/>
    <w:rsid w:val="0772306F"/>
    <w:rsid w:val="07792B42"/>
    <w:rsid w:val="077E3D0B"/>
    <w:rsid w:val="078C511B"/>
    <w:rsid w:val="078D2D8A"/>
    <w:rsid w:val="07A062A2"/>
    <w:rsid w:val="07BE2A34"/>
    <w:rsid w:val="07D34EB6"/>
    <w:rsid w:val="07D43E3E"/>
    <w:rsid w:val="07DF1893"/>
    <w:rsid w:val="07E53F70"/>
    <w:rsid w:val="07F03CBF"/>
    <w:rsid w:val="07F42B67"/>
    <w:rsid w:val="080D0CE3"/>
    <w:rsid w:val="08340CAC"/>
    <w:rsid w:val="086626CB"/>
    <w:rsid w:val="08790814"/>
    <w:rsid w:val="08817F9A"/>
    <w:rsid w:val="08852948"/>
    <w:rsid w:val="08933F38"/>
    <w:rsid w:val="089E56D2"/>
    <w:rsid w:val="08B472FE"/>
    <w:rsid w:val="08B614BD"/>
    <w:rsid w:val="08B937A7"/>
    <w:rsid w:val="08CD671D"/>
    <w:rsid w:val="08D83875"/>
    <w:rsid w:val="08E17EB0"/>
    <w:rsid w:val="08F56067"/>
    <w:rsid w:val="08F56798"/>
    <w:rsid w:val="08F66D6C"/>
    <w:rsid w:val="09072AF5"/>
    <w:rsid w:val="090D78C9"/>
    <w:rsid w:val="09101FB3"/>
    <w:rsid w:val="09261A44"/>
    <w:rsid w:val="09296C06"/>
    <w:rsid w:val="097028EB"/>
    <w:rsid w:val="097054DF"/>
    <w:rsid w:val="09812BF5"/>
    <w:rsid w:val="09C17587"/>
    <w:rsid w:val="09F8752F"/>
    <w:rsid w:val="0A050AA8"/>
    <w:rsid w:val="0A0D439F"/>
    <w:rsid w:val="0A0F0D09"/>
    <w:rsid w:val="0A1D4600"/>
    <w:rsid w:val="0A1F68B2"/>
    <w:rsid w:val="0A210F95"/>
    <w:rsid w:val="0A2836E0"/>
    <w:rsid w:val="0A29194C"/>
    <w:rsid w:val="0A3F4B5B"/>
    <w:rsid w:val="0A593073"/>
    <w:rsid w:val="0A597DB4"/>
    <w:rsid w:val="0A6D18E6"/>
    <w:rsid w:val="0A8E5529"/>
    <w:rsid w:val="0AB44EF5"/>
    <w:rsid w:val="0AC159A6"/>
    <w:rsid w:val="0AC21E17"/>
    <w:rsid w:val="0AE34BB1"/>
    <w:rsid w:val="0AED0B6E"/>
    <w:rsid w:val="0B4B7099"/>
    <w:rsid w:val="0B6C404A"/>
    <w:rsid w:val="0B747542"/>
    <w:rsid w:val="0B9A481D"/>
    <w:rsid w:val="0B9E1A60"/>
    <w:rsid w:val="0BAD70EA"/>
    <w:rsid w:val="0BBD4852"/>
    <w:rsid w:val="0BE60C5C"/>
    <w:rsid w:val="0C296CAE"/>
    <w:rsid w:val="0C364685"/>
    <w:rsid w:val="0C365370"/>
    <w:rsid w:val="0C3D2CC2"/>
    <w:rsid w:val="0C442C80"/>
    <w:rsid w:val="0C4B30F1"/>
    <w:rsid w:val="0C6E65F8"/>
    <w:rsid w:val="0C7376A8"/>
    <w:rsid w:val="0C7C7DFA"/>
    <w:rsid w:val="0C801F53"/>
    <w:rsid w:val="0C8076E1"/>
    <w:rsid w:val="0C9B5842"/>
    <w:rsid w:val="0CA97841"/>
    <w:rsid w:val="0CF22F65"/>
    <w:rsid w:val="0CFD3771"/>
    <w:rsid w:val="0D001BEA"/>
    <w:rsid w:val="0D0A7F77"/>
    <w:rsid w:val="0D45713C"/>
    <w:rsid w:val="0D4D0748"/>
    <w:rsid w:val="0D5F5515"/>
    <w:rsid w:val="0D80189F"/>
    <w:rsid w:val="0D8943DC"/>
    <w:rsid w:val="0D8A04E4"/>
    <w:rsid w:val="0D932BB8"/>
    <w:rsid w:val="0D98461B"/>
    <w:rsid w:val="0D9E1D0B"/>
    <w:rsid w:val="0DB904D9"/>
    <w:rsid w:val="0DBB0918"/>
    <w:rsid w:val="0DC3019B"/>
    <w:rsid w:val="0DE25782"/>
    <w:rsid w:val="0DEC3EBB"/>
    <w:rsid w:val="0DEC7781"/>
    <w:rsid w:val="0DEE271A"/>
    <w:rsid w:val="0DF148E8"/>
    <w:rsid w:val="0E1C4271"/>
    <w:rsid w:val="0E210D90"/>
    <w:rsid w:val="0E280BF1"/>
    <w:rsid w:val="0E2A2732"/>
    <w:rsid w:val="0E2F7B01"/>
    <w:rsid w:val="0E4B5699"/>
    <w:rsid w:val="0E512E80"/>
    <w:rsid w:val="0E6E1A32"/>
    <w:rsid w:val="0E8A14C4"/>
    <w:rsid w:val="0E915BD0"/>
    <w:rsid w:val="0EB16245"/>
    <w:rsid w:val="0ECD4128"/>
    <w:rsid w:val="0EDD5B95"/>
    <w:rsid w:val="0EF04A62"/>
    <w:rsid w:val="0EF05635"/>
    <w:rsid w:val="0F0913A4"/>
    <w:rsid w:val="0F360DD3"/>
    <w:rsid w:val="0F6B1793"/>
    <w:rsid w:val="0F740F51"/>
    <w:rsid w:val="0F761E15"/>
    <w:rsid w:val="0F7B5DFB"/>
    <w:rsid w:val="0FA23504"/>
    <w:rsid w:val="0FA34D48"/>
    <w:rsid w:val="0FA62C2D"/>
    <w:rsid w:val="0FF37EF3"/>
    <w:rsid w:val="0FFB4A0E"/>
    <w:rsid w:val="0FFE4C46"/>
    <w:rsid w:val="10064480"/>
    <w:rsid w:val="100930B7"/>
    <w:rsid w:val="10156FD1"/>
    <w:rsid w:val="10371F2F"/>
    <w:rsid w:val="1058206A"/>
    <w:rsid w:val="105A6D80"/>
    <w:rsid w:val="10645539"/>
    <w:rsid w:val="10727827"/>
    <w:rsid w:val="107B23CF"/>
    <w:rsid w:val="107E1871"/>
    <w:rsid w:val="10824E25"/>
    <w:rsid w:val="108A0AA9"/>
    <w:rsid w:val="10A82DCB"/>
    <w:rsid w:val="10BD5626"/>
    <w:rsid w:val="10C85301"/>
    <w:rsid w:val="10F5099F"/>
    <w:rsid w:val="11046680"/>
    <w:rsid w:val="11423CF0"/>
    <w:rsid w:val="11477257"/>
    <w:rsid w:val="1159255C"/>
    <w:rsid w:val="115D038D"/>
    <w:rsid w:val="116741A8"/>
    <w:rsid w:val="11887A9E"/>
    <w:rsid w:val="119E030F"/>
    <w:rsid w:val="11A75FCE"/>
    <w:rsid w:val="11AC3296"/>
    <w:rsid w:val="11BF3764"/>
    <w:rsid w:val="11BF5D6D"/>
    <w:rsid w:val="11EF6486"/>
    <w:rsid w:val="11F75962"/>
    <w:rsid w:val="11FC0451"/>
    <w:rsid w:val="120C4EB8"/>
    <w:rsid w:val="12103BCB"/>
    <w:rsid w:val="122D760A"/>
    <w:rsid w:val="12311F5A"/>
    <w:rsid w:val="12427601"/>
    <w:rsid w:val="125944FB"/>
    <w:rsid w:val="12624EB7"/>
    <w:rsid w:val="126C757D"/>
    <w:rsid w:val="1282388F"/>
    <w:rsid w:val="128572E6"/>
    <w:rsid w:val="1288550F"/>
    <w:rsid w:val="128A0F8B"/>
    <w:rsid w:val="128D6FC9"/>
    <w:rsid w:val="129139EE"/>
    <w:rsid w:val="12B26461"/>
    <w:rsid w:val="12D228CA"/>
    <w:rsid w:val="12F36759"/>
    <w:rsid w:val="1300045E"/>
    <w:rsid w:val="130A6921"/>
    <w:rsid w:val="133D024F"/>
    <w:rsid w:val="133D6D87"/>
    <w:rsid w:val="134F68AB"/>
    <w:rsid w:val="13716BB4"/>
    <w:rsid w:val="13821EE1"/>
    <w:rsid w:val="138400CC"/>
    <w:rsid w:val="13890B9C"/>
    <w:rsid w:val="13BB7A9E"/>
    <w:rsid w:val="13C84C91"/>
    <w:rsid w:val="13CB4137"/>
    <w:rsid w:val="13D11AEC"/>
    <w:rsid w:val="13F27FD8"/>
    <w:rsid w:val="13FA3C10"/>
    <w:rsid w:val="14197590"/>
    <w:rsid w:val="141C7AF8"/>
    <w:rsid w:val="142D5867"/>
    <w:rsid w:val="14311C3C"/>
    <w:rsid w:val="146A08DF"/>
    <w:rsid w:val="1477269D"/>
    <w:rsid w:val="14866DCF"/>
    <w:rsid w:val="14A05CEA"/>
    <w:rsid w:val="14BA7BD0"/>
    <w:rsid w:val="14BE0DA8"/>
    <w:rsid w:val="14D63A6B"/>
    <w:rsid w:val="14DF2DE8"/>
    <w:rsid w:val="14E20E88"/>
    <w:rsid w:val="14E71B9C"/>
    <w:rsid w:val="14ED24C4"/>
    <w:rsid w:val="14EE787E"/>
    <w:rsid w:val="14FE6E45"/>
    <w:rsid w:val="15030DD2"/>
    <w:rsid w:val="151246C1"/>
    <w:rsid w:val="15300534"/>
    <w:rsid w:val="15430081"/>
    <w:rsid w:val="1549179A"/>
    <w:rsid w:val="155855A0"/>
    <w:rsid w:val="15760A82"/>
    <w:rsid w:val="15885993"/>
    <w:rsid w:val="15943580"/>
    <w:rsid w:val="159F71E4"/>
    <w:rsid w:val="15DA54BE"/>
    <w:rsid w:val="15DE1A29"/>
    <w:rsid w:val="160F44C3"/>
    <w:rsid w:val="163B50D2"/>
    <w:rsid w:val="16883ABF"/>
    <w:rsid w:val="16AA3EEF"/>
    <w:rsid w:val="16B46B4D"/>
    <w:rsid w:val="16BB65F1"/>
    <w:rsid w:val="16C30E50"/>
    <w:rsid w:val="16DF70C3"/>
    <w:rsid w:val="16E36A8E"/>
    <w:rsid w:val="17174321"/>
    <w:rsid w:val="17382C6C"/>
    <w:rsid w:val="17B2733D"/>
    <w:rsid w:val="17D32110"/>
    <w:rsid w:val="17EF333D"/>
    <w:rsid w:val="17F736BA"/>
    <w:rsid w:val="180B1C8C"/>
    <w:rsid w:val="18160199"/>
    <w:rsid w:val="182F613A"/>
    <w:rsid w:val="1856228A"/>
    <w:rsid w:val="18655549"/>
    <w:rsid w:val="186C142F"/>
    <w:rsid w:val="186E0357"/>
    <w:rsid w:val="18716994"/>
    <w:rsid w:val="189D5730"/>
    <w:rsid w:val="18AE6BDF"/>
    <w:rsid w:val="18BC41FE"/>
    <w:rsid w:val="18D255E8"/>
    <w:rsid w:val="18E73115"/>
    <w:rsid w:val="19085EB5"/>
    <w:rsid w:val="190A6030"/>
    <w:rsid w:val="191206D3"/>
    <w:rsid w:val="192D3C92"/>
    <w:rsid w:val="192E2BD3"/>
    <w:rsid w:val="19362545"/>
    <w:rsid w:val="195823B2"/>
    <w:rsid w:val="197B5636"/>
    <w:rsid w:val="198D30EC"/>
    <w:rsid w:val="199C4851"/>
    <w:rsid w:val="1A200C49"/>
    <w:rsid w:val="1A287589"/>
    <w:rsid w:val="1A2C7C12"/>
    <w:rsid w:val="1A382E26"/>
    <w:rsid w:val="1A4D7DA7"/>
    <w:rsid w:val="1A530FB4"/>
    <w:rsid w:val="1A5C16D9"/>
    <w:rsid w:val="1A5C6D63"/>
    <w:rsid w:val="1A6C48E1"/>
    <w:rsid w:val="1A7636B6"/>
    <w:rsid w:val="1A7B17BE"/>
    <w:rsid w:val="1AAB6BD4"/>
    <w:rsid w:val="1AE133EF"/>
    <w:rsid w:val="1AE71DE8"/>
    <w:rsid w:val="1AEF2E99"/>
    <w:rsid w:val="1AEF4DAE"/>
    <w:rsid w:val="1AF77FAB"/>
    <w:rsid w:val="1AFB020E"/>
    <w:rsid w:val="1B492FF3"/>
    <w:rsid w:val="1B4950A4"/>
    <w:rsid w:val="1B556620"/>
    <w:rsid w:val="1BA324C2"/>
    <w:rsid w:val="1BA61267"/>
    <w:rsid w:val="1BAF2B44"/>
    <w:rsid w:val="1BD650BA"/>
    <w:rsid w:val="1C0878BF"/>
    <w:rsid w:val="1C2663BF"/>
    <w:rsid w:val="1C2E2AEB"/>
    <w:rsid w:val="1C36433C"/>
    <w:rsid w:val="1C376E21"/>
    <w:rsid w:val="1C607E4F"/>
    <w:rsid w:val="1C721035"/>
    <w:rsid w:val="1C887DF5"/>
    <w:rsid w:val="1C89288A"/>
    <w:rsid w:val="1CA47846"/>
    <w:rsid w:val="1CA8049E"/>
    <w:rsid w:val="1CC208A7"/>
    <w:rsid w:val="1CD565D5"/>
    <w:rsid w:val="1CDF6675"/>
    <w:rsid w:val="1CEF14EF"/>
    <w:rsid w:val="1CF43006"/>
    <w:rsid w:val="1CFA1BDD"/>
    <w:rsid w:val="1D077570"/>
    <w:rsid w:val="1D287665"/>
    <w:rsid w:val="1D325942"/>
    <w:rsid w:val="1D672B1F"/>
    <w:rsid w:val="1D8B3670"/>
    <w:rsid w:val="1DA73124"/>
    <w:rsid w:val="1DAE0556"/>
    <w:rsid w:val="1DB1270C"/>
    <w:rsid w:val="1DB67C12"/>
    <w:rsid w:val="1DB75601"/>
    <w:rsid w:val="1DD50B1E"/>
    <w:rsid w:val="1DE46313"/>
    <w:rsid w:val="1DF0665E"/>
    <w:rsid w:val="1DFF6A5D"/>
    <w:rsid w:val="1E000346"/>
    <w:rsid w:val="1E060554"/>
    <w:rsid w:val="1E0F6E32"/>
    <w:rsid w:val="1E165B20"/>
    <w:rsid w:val="1E314714"/>
    <w:rsid w:val="1E415560"/>
    <w:rsid w:val="1E5D18EA"/>
    <w:rsid w:val="1E604A81"/>
    <w:rsid w:val="1E62410A"/>
    <w:rsid w:val="1E706AC5"/>
    <w:rsid w:val="1E706D9C"/>
    <w:rsid w:val="1E793C59"/>
    <w:rsid w:val="1E841A5F"/>
    <w:rsid w:val="1EA1427A"/>
    <w:rsid w:val="1EA33881"/>
    <w:rsid w:val="1EA40105"/>
    <w:rsid w:val="1EA972F9"/>
    <w:rsid w:val="1EAC07D7"/>
    <w:rsid w:val="1EBA1146"/>
    <w:rsid w:val="1EBC7CC4"/>
    <w:rsid w:val="1EC665E8"/>
    <w:rsid w:val="1EDC6093"/>
    <w:rsid w:val="1F244811"/>
    <w:rsid w:val="1F524DE1"/>
    <w:rsid w:val="1F553125"/>
    <w:rsid w:val="1F69585D"/>
    <w:rsid w:val="1F6B38B0"/>
    <w:rsid w:val="1F9223A3"/>
    <w:rsid w:val="1FC666F5"/>
    <w:rsid w:val="1FCE2385"/>
    <w:rsid w:val="1FD0749B"/>
    <w:rsid w:val="1FD77AD6"/>
    <w:rsid w:val="1FE35ADC"/>
    <w:rsid w:val="1FE544BF"/>
    <w:rsid w:val="202D5DAA"/>
    <w:rsid w:val="203A5CDB"/>
    <w:rsid w:val="206823A1"/>
    <w:rsid w:val="20734C03"/>
    <w:rsid w:val="207A43DF"/>
    <w:rsid w:val="207F6629"/>
    <w:rsid w:val="20B24112"/>
    <w:rsid w:val="20CB4F5C"/>
    <w:rsid w:val="20D91DD8"/>
    <w:rsid w:val="20DD5762"/>
    <w:rsid w:val="20EE43F2"/>
    <w:rsid w:val="20F301B2"/>
    <w:rsid w:val="20F716A2"/>
    <w:rsid w:val="20F903BB"/>
    <w:rsid w:val="21011A51"/>
    <w:rsid w:val="21096B24"/>
    <w:rsid w:val="210B25F8"/>
    <w:rsid w:val="211E2099"/>
    <w:rsid w:val="2123675E"/>
    <w:rsid w:val="21637A27"/>
    <w:rsid w:val="216C08BA"/>
    <w:rsid w:val="21841E6B"/>
    <w:rsid w:val="2196459B"/>
    <w:rsid w:val="21A665AD"/>
    <w:rsid w:val="21B33C19"/>
    <w:rsid w:val="21BB34D8"/>
    <w:rsid w:val="21D722C1"/>
    <w:rsid w:val="21D8619F"/>
    <w:rsid w:val="21DF24FF"/>
    <w:rsid w:val="21FD282D"/>
    <w:rsid w:val="22136A87"/>
    <w:rsid w:val="222C0C93"/>
    <w:rsid w:val="223546C4"/>
    <w:rsid w:val="224B3D5F"/>
    <w:rsid w:val="2258252F"/>
    <w:rsid w:val="225E4F1E"/>
    <w:rsid w:val="228F63A9"/>
    <w:rsid w:val="22A177E6"/>
    <w:rsid w:val="22A7378F"/>
    <w:rsid w:val="22E6677E"/>
    <w:rsid w:val="22F7317B"/>
    <w:rsid w:val="231D3794"/>
    <w:rsid w:val="233236E3"/>
    <w:rsid w:val="233B768D"/>
    <w:rsid w:val="2340625C"/>
    <w:rsid w:val="2346752C"/>
    <w:rsid w:val="23585DD8"/>
    <w:rsid w:val="235B4AD3"/>
    <w:rsid w:val="23671171"/>
    <w:rsid w:val="237D05D8"/>
    <w:rsid w:val="239B1C02"/>
    <w:rsid w:val="23AB3963"/>
    <w:rsid w:val="23BA793E"/>
    <w:rsid w:val="23D17044"/>
    <w:rsid w:val="23D172B3"/>
    <w:rsid w:val="23E40684"/>
    <w:rsid w:val="23F23381"/>
    <w:rsid w:val="2411563C"/>
    <w:rsid w:val="242447AF"/>
    <w:rsid w:val="242C781D"/>
    <w:rsid w:val="24334C53"/>
    <w:rsid w:val="24771FAD"/>
    <w:rsid w:val="24D75451"/>
    <w:rsid w:val="24DC47FF"/>
    <w:rsid w:val="25005256"/>
    <w:rsid w:val="250439EF"/>
    <w:rsid w:val="25157152"/>
    <w:rsid w:val="252A5D24"/>
    <w:rsid w:val="2557729C"/>
    <w:rsid w:val="255A6A4F"/>
    <w:rsid w:val="257239B5"/>
    <w:rsid w:val="257A3E03"/>
    <w:rsid w:val="257A4FEF"/>
    <w:rsid w:val="257E35F2"/>
    <w:rsid w:val="258C3DF5"/>
    <w:rsid w:val="25B9357F"/>
    <w:rsid w:val="25C32FD6"/>
    <w:rsid w:val="25E1786F"/>
    <w:rsid w:val="25EB11E1"/>
    <w:rsid w:val="25ED6331"/>
    <w:rsid w:val="25F057BF"/>
    <w:rsid w:val="25F252DE"/>
    <w:rsid w:val="25F453F1"/>
    <w:rsid w:val="25F574EA"/>
    <w:rsid w:val="260B280F"/>
    <w:rsid w:val="260B6FED"/>
    <w:rsid w:val="263F3EBB"/>
    <w:rsid w:val="2642171E"/>
    <w:rsid w:val="266C5402"/>
    <w:rsid w:val="266E1364"/>
    <w:rsid w:val="268E2249"/>
    <w:rsid w:val="26A67D94"/>
    <w:rsid w:val="26C52C94"/>
    <w:rsid w:val="26E51871"/>
    <w:rsid w:val="26EC52C4"/>
    <w:rsid w:val="26FD1062"/>
    <w:rsid w:val="27224B0F"/>
    <w:rsid w:val="272F1E9F"/>
    <w:rsid w:val="273870AC"/>
    <w:rsid w:val="274E1A68"/>
    <w:rsid w:val="2764417B"/>
    <w:rsid w:val="27795A37"/>
    <w:rsid w:val="278476CC"/>
    <w:rsid w:val="27BC5F2F"/>
    <w:rsid w:val="27C7384A"/>
    <w:rsid w:val="27F710A0"/>
    <w:rsid w:val="281B0B31"/>
    <w:rsid w:val="282E0D0A"/>
    <w:rsid w:val="28305FD5"/>
    <w:rsid w:val="283659E1"/>
    <w:rsid w:val="284F7247"/>
    <w:rsid w:val="2854115A"/>
    <w:rsid w:val="285F2D5E"/>
    <w:rsid w:val="286744CD"/>
    <w:rsid w:val="287B2854"/>
    <w:rsid w:val="2887096F"/>
    <w:rsid w:val="28891A68"/>
    <w:rsid w:val="28A27541"/>
    <w:rsid w:val="28B0142C"/>
    <w:rsid w:val="28B031C4"/>
    <w:rsid w:val="28B813D8"/>
    <w:rsid w:val="28C05393"/>
    <w:rsid w:val="28C15F16"/>
    <w:rsid w:val="28C52BC1"/>
    <w:rsid w:val="28C56D4D"/>
    <w:rsid w:val="28C8217E"/>
    <w:rsid w:val="28D13A25"/>
    <w:rsid w:val="28E23AA6"/>
    <w:rsid w:val="291433AE"/>
    <w:rsid w:val="29203833"/>
    <w:rsid w:val="292274D8"/>
    <w:rsid w:val="29432A42"/>
    <w:rsid w:val="294F62D4"/>
    <w:rsid w:val="2976043F"/>
    <w:rsid w:val="29834CA6"/>
    <w:rsid w:val="298429E5"/>
    <w:rsid w:val="29A346A6"/>
    <w:rsid w:val="29AA7F26"/>
    <w:rsid w:val="29CC7F7F"/>
    <w:rsid w:val="29D250A3"/>
    <w:rsid w:val="29D97152"/>
    <w:rsid w:val="29EA6773"/>
    <w:rsid w:val="2A2622F9"/>
    <w:rsid w:val="2A2E7A7E"/>
    <w:rsid w:val="2A4735A8"/>
    <w:rsid w:val="2A5F40B6"/>
    <w:rsid w:val="2AFA01E3"/>
    <w:rsid w:val="2B0161C1"/>
    <w:rsid w:val="2B1708CB"/>
    <w:rsid w:val="2B1A174A"/>
    <w:rsid w:val="2B22254D"/>
    <w:rsid w:val="2B332625"/>
    <w:rsid w:val="2B41788A"/>
    <w:rsid w:val="2B4C581C"/>
    <w:rsid w:val="2B553615"/>
    <w:rsid w:val="2B565E56"/>
    <w:rsid w:val="2B7865F9"/>
    <w:rsid w:val="2B8C374E"/>
    <w:rsid w:val="2B8F46B6"/>
    <w:rsid w:val="2B991DFF"/>
    <w:rsid w:val="2BB004DA"/>
    <w:rsid w:val="2BF24C23"/>
    <w:rsid w:val="2BF70F2C"/>
    <w:rsid w:val="2BFC6B25"/>
    <w:rsid w:val="2C0D040E"/>
    <w:rsid w:val="2C3911FE"/>
    <w:rsid w:val="2C421FD2"/>
    <w:rsid w:val="2C66290D"/>
    <w:rsid w:val="2C6B4093"/>
    <w:rsid w:val="2C997AF3"/>
    <w:rsid w:val="2C997CDE"/>
    <w:rsid w:val="2C9E14E5"/>
    <w:rsid w:val="2CB16958"/>
    <w:rsid w:val="2CC3566A"/>
    <w:rsid w:val="2CD25FF8"/>
    <w:rsid w:val="2CF3392B"/>
    <w:rsid w:val="2D17132E"/>
    <w:rsid w:val="2D377655"/>
    <w:rsid w:val="2D403484"/>
    <w:rsid w:val="2D651E34"/>
    <w:rsid w:val="2DAB5DC1"/>
    <w:rsid w:val="2DF14475"/>
    <w:rsid w:val="2DF83CAE"/>
    <w:rsid w:val="2E02163C"/>
    <w:rsid w:val="2E1036F7"/>
    <w:rsid w:val="2E2F76FC"/>
    <w:rsid w:val="2E365A68"/>
    <w:rsid w:val="2E3B3187"/>
    <w:rsid w:val="2E422DCC"/>
    <w:rsid w:val="2E4C3C68"/>
    <w:rsid w:val="2E532A1D"/>
    <w:rsid w:val="2E754540"/>
    <w:rsid w:val="2E905186"/>
    <w:rsid w:val="2E9F5C62"/>
    <w:rsid w:val="2ED2330B"/>
    <w:rsid w:val="2EDC447A"/>
    <w:rsid w:val="2EE5733A"/>
    <w:rsid w:val="2EEE11AC"/>
    <w:rsid w:val="2EFE35E8"/>
    <w:rsid w:val="2F315682"/>
    <w:rsid w:val="2F3F386C"/>
    <w:rsid w:val="2F4E6128"/>
    <w:rsid w:val="2F593497"/>
    <w:rsid w:val="2F80221D"/>
    <w:rsid w:val="2FA6202F"/>
    <w:rsid w:val="2FBE1FE8"/>
    <w:rsid w:val="2FDB47FA"/>
    <w:rsid w:val="2FF44560"/>
    <w:rsid w:val="301952A7"/>
    <w:rsid w:val="303F08C7"/>
    <w:rsid w:val="30412492"/>
    <w:rsid w:val="304704C5"/>
    <w:rsid w:val="30615FED"/>
    <w:rsid w:val="309713C6"/>
    <w:rsid w:val="30A232E4"/>
    <w:rsid w:val="30C50C66"/>
    <w:rsid w:val="30ED1711"/>
    <w:rsid w:val="31167200"/>
    <w:rsid w:val="312C69BA"/>
    <w:rsid w:val="31393DCB"/>
    <w:rsid w:val="3150694E"/>
    <w:rsid w:val="31636DC3"/>
    <w:rsid w:val="316A224B"/>
    <w:rsid w:val="316D2854"/>
    <w:rsid w:val="31712EBC"/>
    <w:rsid w:val="317D5FB6"/>
    <w:rsid w:val="318A3897"/>
    <w:rsid w:val="318C7F04"/>
    <w:rsid w:val="319C5AA7"/>
    <w:rsid w:val="319F465C"/>
    <w:rsid w:val="31B90896"/>
    <w:rsid w:val="31C32FA3"/>
    <w:rsid w:val="31CD468B"/>
    <w:rsid w:val="31D91BE1"/>
    <w:rsid w:val="31E60856"/>
    <w:rsid w:val="31EA35E8"/>
    <w:rsid w:val="322C0610"/>
    <w:rsid w:val="322E1BFD"/>
    <w:rsid w:val="323A3E96"/>
    <w:rsid w:val="323E22F7"/>
    <w:rsid w:val="325F26AB"/>
    <w:rsid w:val="32A5173A"/>
    <w:rsid w:val="32BB148C"/>
    <w:rsid w:val="32BB6217"/>
    <w:rsid w:val="33291ACF"/>
    <w:rsid w:val="333D7CDA"/>
    <w:rsid w:val="33437FE8"/>
    <w:rsid w:val="336C20F6"/>
    <w:rsid w:val="337D6DD6"/>
    <w:rsid w:val="3380009F"/>
    <w:rsid w:val="339670C9"/>
    <w:rsid w:val="339B1966"/>
    <w:rsid w:val="33A23507"/>
    <w:rsid w:val="33C1178D"/>
    <w:rsid w:val="33CD5CBF"/>
    <w:rsid w:val="33CF6A93"/>
    <w:rsid w:val="33D52CF0"/>
    <w:rsid w:val="33E3198C"/>
    <w:rsid w:val="33F352AE"/>
    <w:rsid w:val="341663D8"/>
    <w:rsid w:val="34491953"/>
    <w:rsid w:val="344F1FA8"/>
    <w:rsid w:val="345721E6"/>
    <w:rsid w:val="346F757F"/>
    <w:rsid w:val="34751483"/>
    <w:rsid w:val="348778C5"/>
    <w:rsid w:val="34A65035"/>
    <w:rsid w:val="34B44B7E"/>
    <w:rsid w:val="34FB43FF"/>
    <w:rsid w:val="35056F41"/>
    <w:rsid w:val="350A4AD0"/>
    <w:rsid w:val="350F0702"/>
    <w:rsid w:val="35537C83"/>
    <w:rsid w:val="359D5F14"/>
    <w:rsid w:val="35A873D1"/>
    <w:rsid w:val="35C73BF7"/>
    <w:rsid w:val="35C76FEA"/>
    <w:rsid w:val="35CA654E"/>
    <w:rsid w:val="35CE6E2D"/>
    <w:rsid w:val="360C2E3B"/>
    <w:rsid w:val="36312097"/>
    <w:rsid w:val="36460B81"/>
    <w:rsid w:val="36495886"/>
    <w:rsid w:val="36637A63"/>
    <w:rsid w:val="3679308C"/>
    <w:rsid w:val="367F4F73"/>
    <w:rsid w:val="36C51348"/>
    <w:rsid w:val="36CB12BD"/>
    <w:rsid w:val="36DF1B09"/>
    <w:rsid w:val="36F5558D"/>
    <w:rsid w:val="36FA75CB"/>
    <w:rsid w:val="36FE69CC"/>
    <w:rsid w:val="37077031"/>
    <w:rsid w:val="370A446C"/>
    <w:rsid w:val="37186290"/>
    <w:rsid w:val="371F5514"/>
    <w:rsid w:val="37236D14"/>
    <w:rsid w:val="3733320C"/>
    <w:rsid w:val="374A1271"/>
    <w:rsid w:val="376806DB"/>
    <w:rsid w:val="37846EE5"/>
    <w:rsid w:val="379461DF"/>
    <w:rsid w:val="379C5527"/>
    <w:rsid w:val="379F25AA"/>
    <w:rsid w:val="37B7331B"/>
    <w:rsid w:val="37BE432D"/>
    <w:rsid w:val="37C0269B"/>
    <w:rsid w:val="37C20289"/>
    <w:rsid w:val="37CC113C"/>
    <w:rsid w:val="37DD3769"/>
    <w:rsid w:val="37FE4685"/>
    <w:rsid w:val="38316343"/>
    <w:rsid w:val="383733B0"/>
    <w:rsid w:val="38540962"/>
    <w:rsid w:val="38727B02"/>
    <w:rsid w:val="38812AD7"/>
    <w:rsid w:val="388329B2"/>
    <w:rsid w:val="38983E4E"/>
    <w:rsid w:val="389F5CD8"/>
    <w:rsid w:val="38AA6BDA"/>
    <w:rsid w:val="38B279EB"/>
    <w:rsid w:val="38B82AF5"/>
    <w:rsid w:val="38C7204D"/>
    <w:rsid w:val="38EA6C83"/>
    <w:rsid w:val="392B1828"/>
    <w:rsid w:val="393251AB"/>
    <w:rsid w:val="394D58E5"/>
    <w:rsid w:val="39933B19"/>
    <w:rsid w:val="39A33CED"/>
    <w:rsid w:val="39B63F14"/>
    <w:rsid w:val="39BB11C0"/>
    <w:rsid w:val="39ED5AEC"/>
    <w:rsid w:val="39F16A99"/>
    <w:rsid w:val="39F25C1A"/>
    <w:rsid w:val="3A0F044A"/>
    <w:rsid w:val="3A2B463D"/>
    <w:rsid w:val="3A2F55D8"/>
    <w:rsid w:val="3A386A14"/>
    <w:rsid w:val="3A3C0A2C"/>
    <w:rsid w:val="3A453174"/>
    <w:rsid w:val="3A493E9B"/>
    <w:rsid w:val="3A5133D0"/>
    <w:rsid w:val="3A52381C"/>
    <w:rsid w:val="3A58654F"/>
    <w:rsid w:val="3A687E26"/>
    <w:rsid w:val="3A7C32FC"/>
    <w:rsid w:val="3A8322BE"/>
    <w:rsid w:val="3AC7728A"/>
    <w:rsid w:val="3ACB380C"/>
    <w:rsid w:val="3AF6205F"/>
    <w:rsid w:val="3B050D2B"/>
    <w:rsid w:val="3B05279B"/>
    <w:rsid w:val="3B1D2FE9"/>
    <w:rsid w:val="3B1F566C"/>
    <w:rsid w:val="3B265D2B"/>
    <w:rsid w:val="3B497D60"/>
    <w:rsid w:val="3B4D0406"/>
    <w:rsid w:val="3B4F3729"/>
    <w:rsid w:val="3B5C1C29"/>
    <w:rsid w:val="3B7076AC"/>
    <w:rsid w:val="3B716F78"/>
    <w:rsid w:val="3B8725C8"/>
    <w:rsid w:val="3BA154DD"/>
    <w:rsid w:val="3BB353B5"/>
    <w:rsid w:val="3BB54638"/>
    <w:rsid w:val="3BD14088"/>
    <w:rsid w:val="3BD62991"/>
    <w:rsid w:val="3BD64E0F"/>
    <w:rsid w:val="3BD95935"/>
    <w:rsid w:val="3BF34A5A"/>
    <w:rsid w:val="3C2A50F0"/>
    <w:rsid w:val="3C2B11E4"/>
    <w:rsid w:val="3C40286C"/>
    <w:rsid w:val="3C4373C4"/>
    <w:rsid w:val="3C6138D6"/>
    <w:rsid w:val="3C9508B9"/>
    <w:rsid w:val="3CBE1861"/>
    <w:rsid w:val="3CC316B6"/>
    <w:rsid w:val="3CD06F1D"/>
    <w:rsid w:val="3CD9405C"/>
    <w:rsid w:val="3CDB019A"/>
    <w:rsid w:val="3CE83CA8"/>
    <w:rsid w:val="3CF672F5"/>
    <w:rsid w:val="3D11065F"/>
    <w:rsid w:val="3D204412"/>
    <w:rsid w:val="3D32517E"/>
    <w:rsid w:val="3D5B4B1B"/>
    <w:rsid w:val="3D6D331F"/>
    <w:rsid w:val="3D7778E1"/>
    <w:rsid w:val="3D857BE9"/>
    <w:rsid w:val="3DD64A42"/>
    <w:rsid w:val="3DE94163"/>
    <w:rsid w:val="3DF23911"/>
    <w:rsid w:val="3DFF7691"/>
    <w:rsid w:val="3E21293C"/>
    <w:rsid w:val="3E54643D"/>
    <w:rsid w:val="3E5C15C8"/>
    <w:rsid w:val="3E6A644A"/>
    <w:rsid w:val="3E711D4C"/>
    <w:rsid w:val="3E861F2A"/>
    <w:rsid w:val="3E865C72"/>
    <w:rsid w:val="3E920965"/>
    <w:rsid w:val="3E92378D"/>
    <w:rsid w:val="3EB92D70"/>
    <w:rsid w:val="3EBD4749"/>
    <w:rsid w:val="3EC57D85"/>
    <w:rsid w:val="3EC75F27"/>
    <w:rsid w:val="3ED81093"/>
    <w:rsid w:val="3EF76DEB"/>
    <w:rsid w:val="3F147322"/>
    <w:rsid w:val="3F1A469A"/>
    <w:rsid w:val="3F1B7BDA"/>
    <w:rsid w:val="3F2F6B8F"/>
    <w:rsid w:val="3F3E7E11"/>
    <w:rsid w:val="3F4F53D8"/>
    <w:rsid w:val="3F7561FB"/>
    <w:rsid w:val="3F8175A9"/>
    <w:rsid w:val="3F887394"/>
    <w:rsid w:val="3F8B7F51"/>
    <w:rsid w:val="3F9110FB"/>
    <w:rsid w:val="3F970AC9"/>
    <w:rsid w:val="3F983970"/>
    <w:rsid w:val="3FA04C1F"/>
    <w:rsid w:val="3FAB3EF2"/>
    <w:rsid w:val="3FB74B79"/>
    <w:rsid w:val="3FB97FE1"/>
    <w:rsid w:val="3FC62C11"/>
    <w:rsid w:val="3FCD52B6"/>
    <w:rsid w:val="3FE10133"/>
    <w:rsid w:val="3FF03FC2"/>
    <w:rsid w:val="400F586A"/>
    <w:rsid w:val="40225FCC"/>
    <w:rsid w:val="402634DD"/>
    <w:rsid w:val="402C43AB"/>
    <w:rsid w:val="402D0F85"/>
    <w:rsid w:val="4031573F"/>
    <w:rsid w:val="403645F3"/>
    <w:rsid w:val="40491F46"/>
    <w:rsid w:val="40A86353"/>
    <w:rsid w:val="40CC47B9"/>
    <w:rsid w:val="40E41DEF"/>
    <w:rsid w:val="40F17FA1"/>
    <w:rsid w:val="40F2485A"/>
    <w:rsid w:val="40FC47E1"/>
    <w:rsid w:val="41167A0C"/>
    <w:rsid w:val="411E1068"/>
    <w:rsid w:val="41345493"/>
    <w:rsid w:val="4138297C"/>
    <w:rsid w:val="413E3FD1"/>
    <w:rsid w:val="4188317F"/>
    <w:rsid w:val="41924FB9"/>
    <w:rsid w:val="41B34DF1"/>
    <w:rsid w:val="41BB0480"/>
    <w:rsid w:val="41BF708C"/>
    <w:rsid w:val="41CD5416"/>
    <w:rsid w:val="41E3261F"/>
    <w:rsid w:val="41E85A76"/>
    <w:rsid w:val="42041BE8"/>
    <w:rsid w:val="4207794B"/>
    <w:rsid w:val="42097713"/>
    <w:rsid w:val="420D42E6"/>
    <w:rsid w:val="42186FAF"/>
    <w:rsid w:val="42436B6D"/>
    <w:rsid w:val="42635B8E"/>
    <w:rsid w:val="426B3DE2"/>
    <w:rsid w:val="42BB2A5D"/>
    <w:rsid w:val="42CB6444"/>
    <w:rsid w:val="42F27836"/>
    <w:rsid w:val="430A6E5A"/>
    <w:rsid w:val="4330416F"/>
    <w:rsid w:val="433E2AAC"/>
    <w:rsid w:val="433E55F2"/>
    <w:rsid w:val="434F7A62"/>
    <w:rsid w:val="436752A6"/>
    <w:rsid w:val="436E0C5B"/>
    <w:rsid w:val="43804E58"/>
    <w:rsid w:val="43843FDD"/>
    <w:rsid w:val="439671DC"/>
    <w:rsid w:val="439F0E69"/>
    <w:rsid w:val="43D63991"/>
    <w:rsid w:val="43D7406A"/>
    <w:rsid w:val="43DC5799"/>
    <w:rsid w:val="43F42B17"/>
    <w:rsid w:val="440B1438"/>
    <w:rsid w:val="441A3D23"/>
    <w:rsid w:val="441E1F6C"/>
    <w:rsid w:val="44284DFE"/>
    <w:rsid w:val="442A3419"/>
    <w:rsid w:val="443B29FC"/>
    <w:rsid w:val="443B4DCB"/>
    <w:rsid w:val="443D5D23"/>
    <w:rsid w:val="4464327A"/>
    <w:rsid w:val="446A3FBF"/>
    <w:rsid w:val="44AB18FE"/>
    <w:rsid w:val="44C41830"/>
    <w:rsid w:val="44D8473A"/>
    <w:rsid w:val="44E37827"/>
    <w:rsid w:val="44E701A5"/>
    <w:rsid w:val="44E97E02"/>
    <w:rsid w:val="44F53C14"/>
    <w:rsid w:val="45080D22"/>
    <w:rsid w:val="450E74EC"/>
    <w:rsid w:val="45265484"/>
    <w:rsid w:val="452D74E0"/>
    <w:rsid w:val="45396AC7"/>
    <w:rsid w:val="457C4123"/>
    <w:rsid w:val="45855844"/>
    <w:rsid w:val="458B69F6"/>
    <w:rsid w:val="45A32AF6"/>
    <w:rsid w:val="45A647C9"/>
    <w:rsid w:val="45C943D0"/>
    <w:rsid w:val="45DA6D30"/>
    <w:rsid w:val="45DE14B8"/>
    <w:rsid w:val="45E37551"/>
    <w:rsid w:val="45F85CEB"/>
    <w:rsid w:val="462B2561"/>
    <w:rsid w:val="463842DE"/>
    <w:rsid w:val="46386E53"/>
    <w:rsid w:val="4639036D"/>
    <w:rsid w:val="463A05A5"/>
    <w:rsid w:val="463A5557"/>
    <w:rsid w:val="46460291"/>
    <w:rsid w:val="464A0A81"/>
    <w:rsid w:val="46514A0A"/>
    <w:rsid w:val="46625A9D"/>
    <w:rsid w:val="4666004F"/>
    <w:rsid w:val="469506DA"/>
    <w:rsid w:val="469B1818"/>
    <w:rsid w:val="46A9385A"/>
    <w:rsid w:val="46CA4E0D"/>
    <w:rsid w:val="46DC73CB"/>
    <w:rsid w:val="46EC218E"/>
    <w:rsid w:val="470B23CA"/>
    <w:rsid w:val="471375DA"/>
    <w:rsid w:val="472762D3"/>
    <w:rsid w:val="47454177"/>
    <w:rsid w:val="474F15D8"/>
    <w:rsid w:val="4754049B"/>
    <w:rsid w:val="475E7C0D"/>
    <w:rsid w:val="476415D8"/>
    <w:rsid w:val="47701558"/>
    <w:rsid w:val="477426A5"/>
    <w:rsid w:val="47873BD6"/>
    <w:rsid w:val="47A3636C"/>
    <w:rsid w:val="47B2336A"/>
    <w:rsid w:val="47BA4F6E"/>
    <w:rsid w:val="47D7366E"/>
    <w:rsid w:val="47E12DA0"/>
    <w:rsid w:val="47FD665F"/>
    <w:rsid w:val="486C3D94"/>
    <w:rsid w:val="48A226AD"/>
    <w:rsid w:val="48A4283C"/>
    <w:rsid w:val="48B2699F"/>
    <w:rsid w:val="48B67D8D"/>
    <w:rsid w:val="48C260C0"/>
    <w:rsid w:val="48C9569B"/>
    <w:rsid w:val="4902628A"/>
    <w:rsid w:val="490B2882"/>
    <w:rsid w:val="492412C0"/>
    <w:rsid w:val="494E7D53"/>
    <w:rsid w:val="4988006D"/>
    <w:rsid w:val="499079D7"/>
    <w:rsid w:val="499646A6"/>
    <w:rsid w:val="499F4D25"/>
    <w:rsid w:val="49A14058"/>
    <w:rsid w:val="49AD6EB4"/>
    <w:rsid w:val="49B26E0D"/>
    <w:rsid w:val="49BB06FB"/>
    <w:rsid w:val="49BC2A68"/>
    <w:rsid w:val="49C56A6D"/>
    <w:rsid w:val="49F04BCB"/>
    <w:rsid w:val="49F94914"/>
    <w:rsid w:val="49FD451C"/>
    <w:rsid w:val="4A152F65"/>
    <w:rsid w:val="4A396FD6"/>
    <w:rsid w:val="4A3C6604"/>
    <w:rsid w:val="4A3E0914"/>
    <w:rsid w:val="4A3F1207"/>
    <w:rsid w:val="4A57472F"/>
    <w:rsid w:val="4A715E3D"/>
    <w:rsid w:val="4AB72982"/>
    <w:rsid w:val="4B031D06"/>
    <w:rsid w:val="4B1B2082"/>
    <w:rsid w:val="4B22624C"/>
    <w:rsid w:val="4B635F8B"/>
    <w:rsid w:val="4B65032C"/>
    <w:rsid w:val="4B712A43"/>
    <w:rsid w:val="4B736055"/>
    <w:rsid w:val="4B82202B"/>
    <w:rsid w:val="4BBE1692"/>
    <w:rsid w:val="4BCA0C2B"/>
    <w:rsid w:val="4BD65A7B"/>
    <w:rsid w:val="4BF93976"/>
    <w:rsid w:val="4BF972CB"/>
    <w:rsid w:val="4C0B49E3"/>
    <w:rsid w:val="4C180EC0"/>
    <w:rsid w:val="4C192B2E"/>
    <w:rsid w:val="4C696745"/>
    <w:rsid w:val="4C737423"/>
    <w:rsid w:val="4C987A51"/>
    <w:rsid w:val="4C993ABE"/>
    <w:rsid w:val="4CAA2DCE"/>
    <w:rsid w:val="4CB74BC8"/>
    <w:rsid w:val="4CB96EE9"/>
    <w:rsid w:val="4CCA4A7E"/>
    <w:rsid w:val="4CD66C96"/>
    <w:rsid w:val="4CDC5A3B"/>
    <w:rsid w:val="4CDD7931"/>
    <w:rsid w:val="4CDF0E5D"/>
    <w:rsid w:val="4CE376D5"/>
    <w:rsid w:val="4D0D3FCB"/>
    <w:rsid w:val="4D234E04"/>
    <w:rsid w:val="4D317F76"/>
    <w:rsid w:val="4D547564"/>
    <w:rsid w:val="4D632645"/>
    <w:rsid w:val="4D6C65CD"/>
    <w:rsid w:val="4D8217BA"/>
    <w:rsid w:val="4D9C1BB4"/>
    <w:rsid w:val="4DC65A69"/>
    <w:rsid w:val="4DCC2970"/>
    <w:rsid w:val="4DEC58E1"/>
    <w:rsid w:val="4DF4626D"/>
    <w:rsid w:val="4DFC20A2"/>
    <w:rsid w:val="4DFF1B97"/>
    <w:rsid w:val="4E020B1B"/>
    <w:rsid w:val="4E043535"/>
    <w:rsid w:val="4E1362FB"/>
    <w:rsid w:val="4E25360E"/>
    <w:rsid w:val="4E2719FC"/>
    <w:rsid w:val="4E5E12F1"/>
    <w:rsid w:val="4E62045F"/>
    <w:rsid w:val="4E7673D1"/>
    <w:rsid w:val="4E783F31"/>
    <w:rsid w:val="4EAC689C"/>
    <w:rsid w:val="4EB24083"/>
    <w:rsid w:val="4EB25AA5"/>
    <w:rsid w:val="4EDD2691"/>
    <w:rsid w:val="4EEF47AD"/>
    <w:rsid w:val="4EF911E3"/>
    <w:rsid w:val="4EF94046"/>
    <w:rsid w:val="4F0048E8"/>
    <w:rsid w:val="4F0C760F"/>
    <w:rsid w:val="4F15188C"/>
    <w:rsid w:val="4F255836"/>
    <w:rsid w:val="4F29165C"/>
    <w:rsid w:val="4F2A2D93"/>
    <w:rsid w:val="4F3F24FD"/>
    <w:rsid w:val="4F453377"/>
    <w:rsid w:val="4F4F67C3"/>
    <w:rsid w:val="4F580453"/>
    <w:rsid w:val="4F647CAE"/>
    <w:rsid w:val="4F7F4759"/>
    <w:rsid w:val="4F8A3560"/>
    <w:rsid w:val="4F8A6E9D"/>
    <w:rsid w:val="4F9A44F8"/>
    <w:rsid w:val="4FA00EA1"/>
    <w:rsid w:val="4FA7410F"/>
    <w:rsid w:val="4FB10DBD"/>
    <w:rsid w:val="4FC16363"/>
    <w:rsid w:val="4FCA4D2A"/>
    <w:rsid w:val="4FD02150"/>
    <w:rsid w:val="4FD47514"/>
    <w:rsid w:val="4FDC31A9"/>
    <w:rsid w:val="4FE15CB0"/>
    <w:rsid w:val="4FF525AA"/>
    <w:rsid w:val="4FF63DCE"/>
    <w:rsid w:val="4FFB700D"/>
    <w:rsid w:val="50087F3E"/>
    <w:rsid w:val="500A5543"/>
    <w:rsid w:val="501D01A2"/>
    <w:rsid w:val="501D19C7"/>
    <w:rsid w:val="50372FFC"/>
    <w:rsid w:val="50381A05"/>
    <w:rsid w:val="5039455C"/>
    <w:rsid w:val="504305E6"/>
    <w:rsid w:val="504C6018"/>
    <w:rsid w:val="50500C93"/>
    <w:rsid w:val="506E1264"/>
    <w:rsid w:val="50762C57"/>
    <w:rsid w:val="508B7406"/>
    <w:rsid w:val="50962409"/>
    <w:rsid w:val="509F73B0"/>
    <w:rsid w:val="50AF7E4A"/>
    <w:rsid w:val="50B26A6B"/>
    <w:rsid w:val="50C20F4E"/>
    <w:rsid w:val="50D40C4B"/>
    <w:rsid w:val="50E46F54"/>
    <w:rsid w:val="5131070A"/>
    <w:rsid w:val="5144267E"/>
    <w:rsid w:val="514D07CA"/>
    <w:rsid w:val="51604849"/>
    <w:rsid w:val="516A3A56"/>
    <w:rsid w:val="51747844"/>
    <w:rsid w:val="51777F08"/>
    <w:rsid w:val="51912DDA"/>
    <w:rsid w:val="51AB47E1"/>
    <w:rsid w:val="51B047FE"/>
    <w:rsid w:val="51B204B9"/>
    <w:rsid w:val="51B56296"/>
    <w:rsid w:val="51BA7191"/>
    <w:rsid w:val="51C72834"/>
    <w:rsid w:val="51C73965"/>
    <w:rsid w:val="51E74EF3"/>
    <w:rsid w:val="520C2961"/>
    <w:rsid w:val="522F500B"/>
    <w:rsid w:val="52334242"/>
    <w:rsid w:val="523852D6"/>
    <w:rsid w:val="523E768F"/>
    <w:rsid w:val="5242577E"/>
    <w:rsid w:val="5268268C"/>
    <w:rsid w:val="527076ED"/>
    <w:rsid w:val="52783884"/>
    <w:rsid w:val="527E0D71"/>
    <w:rsid w:val="52A13C06"/>
    <w:rsid w:val="52AC28BC"/>
    <w:rsid w:val="52B05067"/>
    <w:rsid w:val="52CA50F4"/>
    <w:rsid w:val="52CC23E6"/>
    <w:rsid w:val="52D7787C"/>
    <w:rsid w:val="52E07238"/>
    <w:rsid w:val="52EA11D5"/>
    <w:rsid w:val="532459B5"/>
    <w:rsid w:val="5329120F"/>
    <w:rsid w:val="536F68C7"/>
    <w:rsid w:val="5382736B"/>
    <w:rsid w:val="539E491F"/>
    <w:rsid w:val="53B24EEA"/>
    <w:rsid w:val="53B97E84"/>
    <w:rsid w:val="53BF4F14"/>
    <w:rsid w:val="53C72845"/>
    <w:rsid w:val="53CA6414"/>
    <w:rsid w:val="53D00E36"/>
    <w:rsid w:val="53D31D47"/>
    <w:rsid w:val="53DD499C"/>
    <w:rsid w:val="53EC109A"/>
    <w:rsid w:val="53EF09CA"/>
    <w:rsid w:val="53F014B1"/>
    <w:rsid w:val="5408182A"/>
    <w:rsid w:val="540D0579"/>
    <w:rsid w:val="540E250C"/>
    <w:rsid w:val="54125F57"/>
    <w:rsid w:val="54187343"/>
    <w:rsid w:val="541C31AF"/>
    <w:rsid w:val="541F4EC1"/>
    <w:rsid w:val="5420466B"/>
    <w:rsid w:val="5433414C"/>
    <w:rsid w:val="54334166"/>
    <w:rsid w:val="54417363"/>
    <w:rsid w:val="54465F20"/>
    <w:rsid w:val="54505185"/>
    <w:rsid w:val="545D4199"/>
    <w:rsid w:val="54831B18"/>
    <w:rsid w:val="549502FD"/>
    <w:rsid w:val="54AB09A6"/>
    <w:rsid w:val="54AF20D4"/>
    <w:rsid w:val="54B72A99"/>
    <w:rsid w:val="54BC49A0"/>
    <w:rsid w:val="55022976"/>
    <w:rsid w:val="551C096F"/>
    <w:rsid w:val="55240097"/>
    <w:rsid w:val="552C3D46"/>
    <w:rsid w:val="554D13EE"/>
    <w:rsid w:val="555A4E3F"/>
    <w:rsid w:val="559341A6"/>
    <w:rsid w:val="55A46B3A"/>
    <w:rsid w:val="55C57ADE"/>
    <w:rsid w:val="55CE22F2"/>
    <w:rsid w:val="55D63DB0"/>
    <w:rsid w:val="55F974B5"/>
    <w:rsid w:val="56160365"/>
    <w:rsid w:val="561717F3"/>
    <w:rsid w:val="566E3E80"/>
    <w:rsid w:val="566E6821"/>
    <w:rsid w:val="56A30A58"/>
    <w:rsid w:val="56CA2900"/>
    <w:rsid w:val="56DD747D"/>
    <w:rsid w:val="56EE039D"/>
    <w:rsid w:val="56F96728"/>
    <w:rsid w:val="571F273F"/>
    <w:rsid w:val="572F7A73"/>
    <w:rsid w:val="575B5634"/>
    <w:rsid w:val="575D7EC0"/>
    <w:rsid w:val="576138FC"/>
    <w:rsid w:val="576F69BE"/>
    <w:rsid w:val="578736CD"/>
    <w:rsid w:val="578739BB"/>
    <w:rsid w:val="57893C0F"/>
    <w:rsid w:val="5798256F"/>
    <w:rsid w:val="579840C7"/>
    <w:rsid w:val="57C2221D"/>
    <w:rsid w:val="57E1536E"/>
    <w:rsid w:val="57F71D1B"/>
    <w:rsid w:val="57FD673B"/>
    <w:rsid w:val="58370CE1"/>
    <w:rsid w:val="583A7FA8"/>
    <w:rsid w:val="58544955"/>
    <w:rsid w:val="58566AE7"/>
    <w:rsid w:val="585962B5"/>
    <w:rsid w:val="585F5B75"/>
    <w:rsid w:val="587A4269"/>
    <w:rsid w:val="589A5A5F"/>
    <w:rsid w:val="58B94375"/>
    <w:rsid w:val="58BA4A70"/>
    <w:rsid w:val="58CF7EB8"/>
    <w:rsid w:val="58FF717A"/>
    <w:rsid w:val="59014271"/>
    <w:rsid w:val="5902444F"/>
    <w:rsid w:val="59183C0C"/>
    <w:rsid w:val="591B5CBF"/>
    <w:rsid w:val="5927514C"/>
    <w:rsid w:val="592A2474"/>
    <w:rsid w:val="594859EC"/>
    <w:rsid w:val="594F610B"/>
    <w:rsid w:val="59600EE5"/>
    <w:rsid w:val="59634BDC"/>
    <w:rsid w:val="59672487"/>
    <w:rsid w:val="597C0E60"/>
    <w:rsid w:val="597E09A5"/>
    <w:rsid w:val="59941B20"/>
    <w:rsid w:val="599A4004"/>
    <w:rsid w:val="599B086D"/>
    <w:rsid w:val="59AA0AA4"/>
    <w:rsid w:val="59B927ED"/>
    <w:rsid w:val="59BF5C8E"/>
    <w:rsid w:val="59CD563B"/>
    <w:rsid w:val="59D97EC2"/>
    <w:rsid w:val="59E27409"/>
    <w:rsid w:val="59E52BA1"/>
    <w:rsid w:val="59ED36DC"/>
    <w:rsid w:val="59FC781F"/>
    <w:rsid w:val="5A3526A3"/>
    <w:rsid w:val="5A4E41C1"/>
    <w:rsid w:val="5A6210CC"/>
    <w:rsid w:val="5A7348C9"/>
    <w:rsid w:val="5A7521D8"/>
    <w:rsid w:val="5A7E7218"/>
    <w:rsid w:val="5A9725BE"/>
    <w:rsid w:val="5ABC7E92"/>
    <w:rsid w:val="5AC76508"/>
    <w:rsid w:val="5AD45AFB"/>
    <w:rsid w:val="5ADA7288"/>
    <w:rsid w:val="5AFC1624"/>
    <w:rsid w:val="5B095493"/>
    <w:rsid w:val="5B115BA8"/>
    <w:rsid w:val="5B235AE9"/>
    <w:rsid w:val="5B246A53"/>
    <w:rsid w:val="5B416E74"/>
    <w:rsid w:val="5B437EA2"/>
    <w:rsid w:val="5B534ED1"/>
    <w:rsid w:val="5B7840FA"/>
    <w:rsid w:val="5B8859A0"/>
    <w:rsid w:val="5B8D6CBF"/>
    <w:rsid w:val="5B9F7743"/>
    <w:rsid w:val="5BAF4728"/>
    <w:rsid w:val="5BB522B5"/>
    <w:rsid w:val="5BBA4618"/>
    <w:rsid w:val="5BED40CE"/>
    <w:rsid w:val="5BF84DDB"/>
    <w:rsid w:val="5C111338"/>
    <w:rsid w:val="5C657C3C"/>
    <w:rsid w:val="5C691941"/>
    <w:rsid w:val="5C7919DF"/>
    <w:rsid w:val="5CB35D47"/>
    <w:rsid w:val="5CC85C68"/>
    <w:rsid w:val="5CEC3A93"/>
    <w:rsid w:val="5CEF405D"/>
    <w:rsid w:val="5CFC234E"/>
    <w:rsid w:val="5CFE5040"/>
    <w:rsid w:val="5D1341B2"/>
    <w:rsid w:val="5D2159AB"/>
    <w:rsid w:val="5D251093"/>
    <w:rsid w:val="5D287B54"/>
    <w:rsid w:val="5D3047D1"/>
    <w:rsid w:val="5D494018"/>
    <w:rsid w:val="5D6B14A2"/>
    <w:rsid w:val="5D9B0E6A"/>
    <w:rsid w:val="5D9E1AED"/>
    <w:rsid w:val="5D9E4E16"/>
    <w:rsid w:val="5DBA0135"/>
    <w:rsid w:val="5DCD5DE5"/>
    <w:rsid w:val="5DCE08D0"/>
    <w:rsid w:val="5DD437EF"/>
    <w:rsid w:val="5DDD20FA"/>
    <w:rsid w:val="5DF16302"/>
    <w:rsid w:val="5DFF4B46"/>
    <w:rsid w:val="5DFF7FDB"/>
    <w:rsid w:val="5E3B0A10"/>
    <w:rsid w:val="5E424B71"/>
    <w:rsid w:val="5E881A80"/>
    <w:rsid w:val="5EB51AB3"/>
    <w:rsid w:val="5EC33621"/>
    <w:rsid w:val="5EF31C67"/>
    <w:rsid w:val="5EF4004E"/>
    <w:rsid w:val="5EFA106E"/>
    <w:rsid w:val="5EFF06CD"/>
    <w:rsid w:val="5F010576"/>
    <w:rsid w:val="5F0251FA"/>
    <w:rsid w:val="5F4475AE"/>
    <w:rsid w:val="5F4A6799"/>
    <w:rsid w:val="5F6C2424"/>
    <w:rsid w:val="5F802EB4"/>
    <w:rsid w:val="5F946A7C"/>
    <w:rsid w:val="5FA5104D"/>
    <w:rsid w:val="5FBA79B0"/>
    <w:rsid w:val="5FC61813"/>
    <w:rsid w:val="5FD57CF6"/>
    <w:rsid w:val="5FF50EAD"/>
    <w:rsid w:val="5FFC6842"/>
    <w:rsid w:val="600676E3"/>
    <w:rsid w:val="601C5687"/>
    <w:rsid w:val="602677D0"/>
    <w:rsid w:val="602B7B91"/>
    <w:rsid w:val="60391C4C"/>
    <w:rsid w:val="603B021E"/>
    <w:rsid w:val="60571245"/>
    <w:rsid w:val="60584683"/>
    <w:rsid w:val="60617C05"/>
    <w:rsid w:val="606F768E"/>
    <w:rsid w:val="608D00E3"/>
    <w:rsid w:val="60992490"/>
    <w:rsid w:val="60A1419A"/>
    <w:rsid w:val="60A43A47"/>
    <w:rsid w:val="60A6437F"/>
    <w:rsid w:val="60C33C2B"/>
    <w:rsid w:val="60C82C6A"/>
    <w:rsid w:val="60E97ACC"/>
    <w:rsid w:val="61160E7E"/>
    <w:rsid w:val="61243C8C"/>
    <w:rsid w:val="61311E12"/>
    <w:rsid w:val="614B38A4"/>
    <w:rsid w:val="61637659"/>
    <w:rsid w:val="616E24DD"/>
    <w:rsid w:val="617C570B"/>
    <w:rsid w:val="61853804"/>
    <w:rsid w:val="619B53CA"/>
    <w:rsid w:val="61A56DFA"/>
    <w:rsid w:val="61A905CB"/>
    <w:rsid w:val="61E3588B"/>
    <w:rsid w:val="61EB5F1D"/>
    <w:rsid w:val="620942F4"/>
    <w:rsid w:val="621B5631"/>
    <w:rsid w:val="62255EA3"/>
    <w:rsid w:val="626D5F91"/>
    <w:rsid w:val="627E7D9D"/>
    <w:rsid w:val="628407FE"/>
    <w:rsid w:val="62880405"/>
    <w:rsid w:val="629073C4"/>
    <w:rsid w:val="62996318"/>
    <w:rsid w:val="62AA6D2C"/>
    <w:rsid w:val="62B0179B"/>
    <w:rsid w:val="62C20CB8"/>
    <w:rsid w:val="62CC094F"/>
    <w:rsid w:val="630334E9"/>
    <w:rsid w:val="63242B23"/>
    <w:rsid w:val="635C73A1"/>
    <w:rsid w:val="637040BF"/>
    <w:rsid w:val="63743838"/>
    <w:rsid w:val="637455EF"/>
    <w:rsid w:val="637509AF"/>
    <w:rsid w:val="63A23228"/>
    <w:rsid w:val="63AB5D44"/>
    <w:rsid w:val="63B04CF8"/>
    <w:rsid w:val="63BA7188"/>
    <w:rsid w:val="63C139AA"/>
    <w:rsid w:val="63DF59C2"/>
    <w:rsid w:val="63E6136F"/>
    <w:rsid w:val="63EA625B"/>
    <w:rsid w:val="63FC6F31"/>
    <w:rsid w:val="642E4F72"/>
    <w:rsid w:val="64346029"/>
    <w:rsid w:val="644E64FB"/>
    <w:rsid w:val="646469D4"/>
    <w:rsid w:val="647A419D"/>
    <w:rsid w:val="64846083"/>
    <w:rsid w:val="64851089"/>
    <w:rsid w:val="64983CC9"/>
    <w:rsid w:val="64B109D5"/>
    <w:rsid w:val="64D012C0"/>
    <w:rsid w:val="64E43E7F"/>
    <w:rsid w:val="64F1206D"/>
    <w:rsid w:val="64FE5C71"/>
    <w:rsid w:val="650A1243"/>
    <w:rsid w:val="65107E36"/>
    <w:rsid w:val="654E476E"/>
    <w:rsid w:val="657B11CD"/>
    <w:rsid w:val="658A6BCD"/>
    <w:rsid w:val="659D0782"/>
    <w:rsid w:val="659D7C90"/>
    <w:rsid w:val="65D04EEB"/>
    <w:rsid w:val="65D424B9"/>
    <w:rsid w:val="66001BA4"/>
    <w:rsid w:val="66025947"/>
    <w:rsid w:val="66322695"/>
    <w:rsid w:val="663C7469"/>
    <w:rsid w:val="66507651"/>
    <w:rsid w:val="66B50DD7"/>
    <w:rsid w:val="66B76428"/>
    <w:rsid w:val="66B8269C"/>
    <w:rsid w:val="66DA6749"/>
    <w:rsid w:val="6707201B"/>
    <w:rsid w:val="671D46C8"/>
    <w:rsid w:val="671F22A3"/>
    <w:rsid w:val="67291A35"/>
    <w:rsid w:val="673669FF"/>
    <w:rsid w:val="67393CB7"/>
    <w:rsid w:val="673C6439"/>
    <w:rsid w:val="676A0B2B"/>
    <w:rsid w:val="676C3006"/>
    <w:rsid w:val="67827A7F"/>
    <w:rsid w:val="678935CD"/>
    <w:rsid w:val="67A667D3"/>
    <w:rsid w:val="67A74C82"/>
    <w:rsid w:val="67A95111"/>
    <w:rsid w:val="67B8031C"/>
    <w:rsid w:val="67C365BF"/>
    <w:rsid w:val="67C92A67"/>
    <w:rsid w:val="67D8341E"/>
    <w:rsid w:val="67E46FF5"/>
    <w:rsid w:val="67ED6C16"/>
    <w:rsid w:val="680A6C82"/>
    <w:rsid w:val="6824034C"/>
    <w:rsid w:val="683E3347"/>
    <w:rsid w:val="685E57CE"/>
    <w:rsid w:val="685F4AA0"/>
    <w:rsid w:val="68623D3F"/>
    <w:rsid w:val="686C7E0A"/>
    <w:rsid w:val="68757042"/>
    <w:rsid w:val="687D6111"/>
    <w:rsid w:val="6886166B"/>
    <w:rsid w:val="68954A3C"/>
    <w:rsid w:val="689B0DF8"/>
    <w:rsid w:val="68B5096E"/>
    <w:rsid w:val="68CC10BC"/>
    <w:rsid w:val="68F44B09"/>
    <w:rsid w:val="68FA1B9A"/>
    <w:rsid w:val="69201173"/>
    <w:rsid w:val="694E046E"/>
    <w:rsid w:val="69652D27"/>
    <w:rsid w:val="69952A0C"/>
    <w:rsid w:val="699A1218"/>
    <w:rsid w:val="699B4BDB"/>
    <w:rsid w:val="69A51678"/>
    <w:rsid w:val="69B2199B"/>
    <w:rsid w:val="69B813AB"/>
    <w:rsid w:val="69BB329B"/>
    <w:rsid w:val="69BD4C61"/>
    <w:rsid w:val="69C01065"/>
    <w:rsid w:val="69FC56C6"/>
    <w:rsid w:val="69FD3B6F"/>
    <w:rsid w:val="6A0065EF"/>
    <w:rsid w:val="6A1843EC"/>
    <w:rsid w:val="6A1F1C32"/>
    <w:rsid w:val="6A486BD3"/>
    <w:rsid w:val="6A5F216E"/>
    <w:rsid w:val="6A616283"/>
    <w:rsid w:val="6A616EA1"/>
    <w:rsid w:val="6A641407"/>
    <w:rsid w:val="6A656882"/>
    <w:rsid w:val="6A8121A6"/>
    <w:rsid w:val="6A8B60FB"/>
    <w:rsid w:val="6A9674BF"/>
    <w:rsid w:val="6A9A37E0"/>
    <w:rsid w:val="6AA604CA"/>
    <w:rsid w:val="6AAA513C"/>
    <w:rsid w:val="6AB67B97"/>
    <w:rsid w:val="6AD00976"/>
    <w:rsid w:val="6ADB41F3"/>
    <w:rsid w:val="6AFB4F4A"/>
    <w:rsid w:val="6B12444F"/>
    <w:rsid w:val="6B2A12A7"/>
    <w:rsid w:val="6B4533C9"/>
    <w:rsid w:val="6B5C39DF"/>
    <w:rsid w:val="6B5E11EE"/>
    <w:rsid w:val="6B611EB1"/>
    <w:rsid w:val="6B961766"/>
    <w:rsid w:val="6BC8334A"/>
    <w:rsid w:val="6BD06B25"/>
    <w:rsid w:val="6BD61A98"/>
    <w:rsid w:val="6BE60ED9"/>
    <w:rsid w:val="6BF77F96"/>
    <w:rsid w:val="6BFE19E1"/>
    <w:rsid w:val="6C050A47"/>
    <w:rsid w:val="6C094D08"/>
    <w:rsid w:val="6C0B1A74"/>
    <w:rsid w:val="6C16659B"/>
    <w:rsid w:val="6C27235B"/>
    <w:rsid w:val="6C3342D8"/>
    <w:rsid w:val="6C394A8B"/>
    <w:rsid w:val="6C420156"/>
    <w:rsid w:val="6C5142B7"/>
    <w:rsid w:val="6C7457E7"/>
    <w:rsid w:val="6C7D6E82"/>
    <w:rsid w:val="6C807244"/>
    <w:rsid w:val="6C8311C3"/>
    <w:rsid w:val="6CA5691E"/>
    <w:rsid w:val="6CDF4337"/>
    <w:rsid w:val="6CFC1EEB"/>
    <w:rsid w:val="6CFD2D93"/>
    <w:rsid w:val="6D0019E7"/>
    <w:rsid w:val="6D1B3C07"/>
    <w:rsid w:val="6D290842"/>
    <w:rsid w:val="6D50330D"/>
    <w:rsid w:val="6D680792"/>
    <w:rsid w:val="6D8409C5"/>
    <w:rsid w:val="6DAB0FE0"/>
    <w:rsid w:val="6DEE7FF8"/>
    <w:rsid w:val="6DFA1961"/>
    <w:rsid w:val="6E0B6604"/>
    <w:rsid w:val="6E1A3547"/>
    <w:rsid w:val="6E1E5CB1"/>
    <w:rsid w:val="6E361F97"/>
    <w:rsid w:val="6E51496A"/>
    <w:rsid w:val="6E541BB3"/>
    <w:rsid w:val="6E8555D0"/>
    <w:rsid w:val="6E876629"/>
    <w:rsid w:val="6E893B3A"/>
    <w:rsid w:val="6EB65530"/>
    <w:rsid w:val="6EDA7020"/>
    <w:rsid w:val="6EDF1C43"/>
    <w:rsid w:val="6F08338C"/>
    <w:rsid w:val="6F492FDA"/>
    <w:rsid w:val="6F561A7D"/>
    <w:rsid w:val="6F6005AE"/>
    <w:rsid w:val="6FA629B9"/>
    <w:rsid w:val="6FB41CDF"/>
    <w:rsid w:val="6FDF1719"/>
    <w:rsid w:val="6FE52B7F"/>
    <w:rsid w:val="6FF45107"/>
    <w:rsid w:val="70047746"/>
    <w:rsid w:val="701B22C2"/>
    <w:rsid w:val="70434D0C"/>
    <w:rsid w:val="704A18A5"/>
    <w:rsid w:val="70535193"/>
    <w:rsid w:val="705353D7"/>
    <w:rsid w:val="70595CFD"/>
    <w:rsid w:val="706F36F5"/>
    <w:rsid w:val="70731CBA"/>
    <w:rsid w:val="70A020EE"/>
    <w:rsid w:val="70AB2A5F"/>
    <w:rsid w:val="70C25205"/>
    <w:rsid w:val="70C40F6B"/>
    <w:rsid w:val="70F26482"/>
    <w:rsid w:val="70FF2B52"/>
    <w:rsid w:val="71053071"/>
    <w:rsid w:val="71076BF9"/>
    <w:rsid w:val="710C4547"/>
    <w:rsid w:val="71146B3B"/>
    <w:rsid w:val="711E1A75"/>
    <w:rsid w:val="713E2767"/>
    <w:rsid w:val="715A1636"/>
    <w:rsid w:val="715E5257"/>
    <w:rsid w:val="71610FCD"/>
    <w:rsid w:val="716441C0"/>
    <w:rsid w:val="718176C8"/>
    <w:rsid w:val="71BB1264"/>
    <w:rsid w:val="71C14470"/>
    <w:rsid w:val="71DD01AD"/>
    <w:rsid w:val="71E01DDD"/>
    <w:rsid w:val="72350BD7"/>
    <w:rsid w:val="723D68AF"/>
    <w:rsid w:val="724721AC"/>
    <w:rsid w:val="725163DB"/>
    <w:rsid w:val="72705108"/>
    <w:rsid w:val="729452D5"/>
    <w:rsid w:val="72F657B0"/>
    <w:rsid w:val="72FC409A"/>
    <w:rsid w:val="73032FC0"/>
    <w:rsid w:val="730F48D7"/>
    <w:rsid w:val="73253B84"/>
    <w:rsid w:val="732775A1"/>
    <w:rsid w:val="733028E3"/>
    <w:rsid w:val="733D0BED"/>
    <w:rsid w:val="7358775B"/>
    <w:rsid w:val="738707F8"/>
    <w:rsid w:val="7387509A"/>
    <w:rsid w:val="738754CA"/>
    <w:rsid w:val="738B6F89"/>
    <w:rsid w:val="739509AF"/>
    <w:rsid w:val="73C056D8"/>
    <w:rsid w:val="73CB6AC4"/>
    <w:rsid w:val="73E56331"/>
    <w:rsid w:val="73ED1A3A"/>
    <w:rsid w:val="73F05696"/>
    <w:rsid w:val="73F50B6F"/>
    <w:rsid w:val="74065409"/>
    <w:rsid w:val="74146799"/>
    <w:rsid w:val="741A1B16"/>
    <w:rsid w:val="741E67C6"/>
    <w:rsid w:val="742C5E27"/>
    <w:rsid w:val="74551D23"/>
    <w:rsid w:val="745D7B18"/>
    <w:rsid w:val="745F299C"/>
    <w:rsid w:val="7467439D"/>
    <w:rsid w:val="746F1484"/>
    <w:rsid w:val="74B800CA"/>
    <w:rsid w:val="74BB61F3"/>
    <w:rsid w:val="74C94867"/>
    <w:rsid w:val="74DD2783"/>
    <w:rsid w:val="74F55B27"/>
    <w:rsid w:val="750C2F61"/>
    <w:rsid w:val="753D165B"/>
    <w:rsid w:val="75511543"/>
    <w:rsid w:val="756B2471"/>
    <w:rsid w:val="75726F76"/>
    <w:rsid w:val="758D6086"/>
    <w:rsid w:val="758F1A33"/>
    <w:rsid w:val="75ED6880"/>
    <w:rsid w:val="75F8009A"/>
    <w:rsid w:val="76011A98"/>
    <w:rsid w:val="763A3819"/>
    <w:rsid w:val="76471DE8"/>
    <w:rsid w:val="764C1D57"/>
    <w:rsid w:val="76701D3D"/>
    <w:rsid w:val="76951140"/>
    <w:rsid w:val="76974BD9"/>
    <w:rsid w:val="76977026"/>
    <w:rsid w:val="76A13207"/>
    <w:rsid w:val="76A70C95"/>
    <w:rsid w:val="76A91FA6"/>
    <w:rsid w:val="76D15D09"/>
    <w:rsid w:val="76EB626F"/>
    <w:rsid w:val="76F57B1F"/>
    <w:rsid w:val="770420D4"/>
    <w:rsid w:val="771349E5"/>
    <w:rsid w:val="7714635C"/>
    <w:rsid w:val="771C30FA"/>
    <w:rsid w:val="77206134"/>
    <w:rsid w:val="772F3A61"/>
    <w:rsid w:val="773553A7"/>
    <w:rsid w:val="77580A66"/>
    <w:rsid w:val="7758265E"/>
    <w:rsid w:val="777317EF"/>
    <w:rsid w:val="77803DB1"/>
    <w:rsid w:val="778D01FE"/>
    <w:rsid w:val="77A3436B"/>
    <w:rsid w:val="77B86288"/>
    <w:rsid w:val="77C645DD"/>
    <w:rsid w:val="77F437B1"/>
    <w:rsid w:val="77F91797"/>
    <w:rsid w:val="78014A98"/>
    <w:rsid w:val="780738D1"/>
    <w:rsid w:val="781C0C98"/>
    <w:rsid w:val="782226C6"/>
    <w:rsid w:val="782B10CD"/>
    <w:rsid w:val="783D4AFF"/>
    <w:rsid w:val="78402005"/>
    <w:rsid w:val="784C4C65"/>
    <w:rsid w:val="784D30F3"/>
    <w:rsid w:val="78693C27"/>
    <w:rsid w:val="786A065C"/>
    <w:rsid w:val="788A2C6A"/>
    <w:rsid w:val="78AD0D21"/>
    <w:rsid w:val="78B73B4F"/>
    <w:rsid w:val="78B934ED"/>
    <w:rsid w:val="78C37C8A"/>
    <w:rsid w:val="78DE2D7C"/>
    <w:rsid w:val="7901553E"/>
    <w:rsid w:val="7922596C"/>
    <w:rsid w:val="792F01A6"/>
    <w:rsid w:val="79382965"/>
    <w:rsid w:val="794C1894"/>
    <w:rsid w:val="795153C6"/>
    <w:rsid w:val="795161CA"/>
    <w:rsid w:val="79820F11"/>
    <w:rsid w:val="79932B50"/>
    <w:rsid w:val="79A81252"/>
    <w:rsid w:val="79AC037E"/>
    <w:rsid w:val="79B4594A"/>
    <w:rsid w:val="79B978EA"/>
    <w:rsid w:val="79BC708D"/>
    <w:rsid w:val="79CC520A"/>
    <w:rsid w:val="79EB1C7D"/>
    <w:rsid w:val="7A1B476E"/>
    <w:rsid w:val="7A496897"/>
    <w:rsid w:val="7A50702E"/>
    <w:rsid w:val="7A5346F4"/>
    <w:rsid w:val="7A9722EA"/>
    <w:rsid w:val="7AA274F5"/>
    <w:rsid w:val="7AE16354"/>
    <w:rsid w:val="7AF27BF0"/>
    <w:rsid w:val="7B1A6AB5"/>
    <w:rsid w:val="7B327BB5"/>
    <w:rsid w:val="7B33563C"/>
    <w:rsid w:val="7B4C0E94"/>
    <w:rsid w:val="7B5737ED"/>
    <w:rsid w:val="7B594633"/>
    <w:rsid w:val="7B763FD0"/>
    <w:rsid w:val="7B8D5293"/>
    <w:rsid w:val="7B8D6D12"/>
    <w:rsid w:val="7B9147B3"/>
    <w:rsid w:val="7BA6009F"/>
    <w:rsid w:val="7BAC1017"/>
    <w:rsid w:val="7BC5015F"/>
    <w:rsid w:val="7BDB40C8"/>
    <w:rsid w:val="7BEA68E5"/>
    <w:rsid w:val="7BFC639E"/>
    <w:rsid w:val="7C1060A4"/>
    <w:rsid w:val="7C212B16"/>
    <w:rsid w:val="7C344D27"/>
    <w:rsid w:val="7C6034EF"/>
    <w:rsid w:val="7C8F3841"/>
    <w:rsid w:val="7C927737"/>
    <w:rsid w:val="7CA926B5"/>
    <w:rsid w:val="7CB02FDC"/>
    <w:rsid w:val="7CE055BA"/>
    <w:rsid w:val="7CFC1051"/>
    <w:rsid w:val="7D15058B"/>
    <w:rsid w:val="7D157DA1"/>
    <w:rsid w:val="7D213138"/>
    <w:rsid w:val="7D2521B2"/>
    <w:rsid w:val="7D317598"/>
    <w:rsid w:val="7D3230DC"/>
    <w:rsid w:val="7D4D08D5"/>
    <w:rsid w:val="7D551F58"/>
    <w:rsid w:val="7D6A282B"/>
    <w:rsid w:val="7DA55ED9"/>
    <w:rsid w:val="7DDB16B4"/>
    <w:rsid w:val="7DF04831"/>
    <w:rsid w:val="7DF22A1C"/>
    <w:rsid w:val="7E0E1134"/>
    <w:rsid w:val="7E282CD5"/>
    <w:rsid w:val="7E3672A9"/>
    <w:rsid w:val="7E4618EE"/>
    <w:rsid w:val="7E49452F"/>
    <w:rsid w:val="7E577B57"/>
    <w:rsid w:val="7E600883"/>
    <w:rsid w:val="7E7A400D"/>
    <w:rsid w:val="7E7C7DA4"/>
    <w:rsid w:val="7E872237"/>
    <w:rsid w:val="7E873820"/>
    <w:rsid w:val="7E8C3F75"/>
    <w:rsid w:val="7E9832EF"/>
    <w:rsid w:val="7EA80241"/>
    <w:rsid w:val="7EAB6E1B"/>
    <w:rsid w:val="7ED76DD4"/>
    <w:rsid w:val="7EE354CD"/>
    <w:rsid w:val="7F06366D"/>
    <w:rsid w:val="7F0B7D77"/>
    <w:rsid w:val="7F13011A"/>
    <w:rsid w:val="7F5456A0"/>
    <w:rsid w:val="7F5C0130"/>
    <w:rsid w:val="7F79289E"/>
    <w:rsid w:val="7F8F1F7C"/>
    <w:rsid w:val="7FA8445B"/>
    <w:rsid w:val="7FC54AD3"/>
    <w:rsid w:val="7FCA114D"/>
    <w:rsid w:val="7FD338C7"/>
    <w:rsid w:val="7FD422E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autoRedefine/>
    <w:qFormat/>
    <w:uiPriority w:val="0"/>
    <w:pPr>
      <w:keepNext/>
      <w:keepLines/>
      <w:numPr>
        <w:ilvl w:val="0"/>
        <w:numId w:val="1"/>
      </w:numPr>
      <w:spacing w:before="340" w:after="330" w:line="578" w:lineRule="auto"/>
      <w:jc w:val="center"/>
      <w:outlineLvl w:val="0"/>
    </w:pPr>
    <w:rPr>
      <w:b/>
      <w:bCs/>
      <w:kern w:val="44"/>
      <w:sz w:val="32"/>
      <w:szCs w:val="44"/>
    </w:rPr>
  </w:style>
  <w:style w:type="paragraph" w:styleId="3">
    <w:name w:val="heading 2"/>
    <w:basedOn w:val="1"/>
    <w:next w:val="1"/>
    <w:link w:val="60"/>
    <w:autoRedefine/>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54"/>
    <w:autoRedefine/>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36"/>
    <w:autoRedefine/>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89"/>
    <w:autoRedefine/>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75"/>
    <w:autoRedefine/>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29"/>
    <w:autoRedefine/>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14"/>
    <w:autoRedefine/>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93"/>
    <w:autoRedefine/>
    <w:qFormat/>
    <w:uiPriority w:val="0"/>
    <w:pPr>
      <w:keepNext/>
      <w:keepLines/>
      <w:numPr>
        <w:ilvl w:val="8"/>
        <w:numId w:val="1"/>
      </w:numPr>
      <w:spacing w:before="240" w:after="64" w:line="320" w:lineRule="auto"/>
      <w:outlineLvl w:val="8"/>
    </w:pPr>
    <w:rPr>
      <w:rFonts w:ascii="Cambria" w:hAnsi="Cambria"/>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unhideWhenUsed/>
    <w:qFormat/>
    <w:uiPriority w:val="99"/>
    <w:pPr>
      <w:spacing w:before="100" w:beforeAutospacing="1" w:after="100" w:afterAutospacing="1"/>
      <w:ind w:left="1260" w:hanging="420"/>
    </w:pPr>
    <w:rPr>
      <w:szCs w:val="21"/>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Normal Indent"/>
    <w:basedOn w:val="1"/>
    <w:autoRedefine/>
    <w:qFormat/>
    <w:uiPriority w:val="0"/>
    <w:pPr>
      <w:ind w:firstLine="420"/>
    </w:pPr>
    <w:rPr>
      <w:b/>
      <w:sz w:val="24"/>
      <w:szCs w:val="20"/>
    </w:rPr>
  </w:style>
  <w:style w:type="paragraph" w:styleId="14">
    <w:name w:val="caption"/>
    <w:basedOn w:val="1"/>
    <w:next w:val="1"/>
    <w:autoRedefine/>
    <w:qFormat/>
    <w:uiPriority w:val="0"/>
    <w:rPr>
      <w:rFonts w:ascii="Cambria" w:hAnsi="Cambria" w:eastAsia="黑体"/>
      <w:sz w:val="20"/>
      <w:szCs w:val="22"/>
    </w:rPr>
  </w:style>
  <w:style w:type="paragraph" w:styleId="15">
    <w:name w:val="Document Map"/>
    <w:basedOn w:val="1"/>
    <w:link w:val="83"/>
    <w:autoRedefine/>
    <w:qFormat/>
    <w:uiPriority w:val="0"/>
    <w:rPr>
      <w:rFonts w:ascii="宋体"/>
      <w:sz w:val="18"/>
      <w:szCs w:val="18"/>
    </w:rPr>
  </w:style>
  <w:style w:type="paragraph" w:styleId="16">
    <w:name w:val="annotation text"/>
    <w:basedOn w:val="1"/>
    <w:link w:val="106"/>
    <w:autoRedefine/>
    <w:qFormat/>
    <w:uiPriority w:val="99"/>
    <w:pPr>
      <w:jc w:val="left"/>
    </w:pPr>
  </w:style>
  <w:style w:type="paragraph" w:styleId="17">
    <w:name w:val="Body Text 3"/>
    <w:basedOn w:val="1"/>
    <w:link w:val="125"/>
    <w:autoRedefine/>
    <w:qFormat/>
    <w:uiPriority w:val="0"/>
    <w:rPr>
      <w:rFonts w:ascii="宋体"/>
      <w:sz w:val="24"/>
      <w:szCs w:val="20"/>
    </w:rPr>
  </w:style>
  <w:style w:type="paragraph" w:styleId="18">
    <w:name w:val="Body Text"/>
    <w:basedOn w:val="1"/>
    <w:next w:val="1"/>
    <w:link w:val="113"/>
    <w:autoRedefine/>
    <w:qFormat/>
    <w:uiPriority w:val="0"/>
    <w:pPr>
      <w:jc w:val="center"/>
    </w:pPr>
    <w:rPr>
      <w:rFonts w:eastAsia="幼圆"/>
      <w:b/>
      <w:bCs/>
      <w:sz w:val="44"/>
    </w:rPr>
  </w:style>
  <w:style w:type="paragraph" w:styleId="19">
    <w:name w:val="Body Text Indent"/>
    <w:basedOn w:val="1"/>
    <w:link w:val="70"/>
    <w:autoRedefine/>
    <w:qFormat/>
    <w:uiPriority w:val="0"/>
    <w:pPr>
      <w:spacing w:after="120"/>
      <w:ind w:left="420" w:leftChars="200"/>
    </w:pPr>
  </w:style>
  <w:style w:type="paragraph" w:styleId="20">
    <w:name w:val="Block Text"/>
    <w:basedOn w:val="1"/>
    <w:autoRedefine/>
    <w:qFormat/>
    <w:uiPriority w:val="0"/>
    <w:pPr>
      <w:autoSpaceDE w:val="0"/>
      <w:autoSpaceDN w:val="0"/>
      <w:adjustRightInd w:val="0"/>
      <w:ind w:left="256" w:right="6" w:firstLine="624" w:firstLineChars="200"/>
    </w:pPr>
    <w:rPr>
      <w:rFonts w:eastAsia="仿宋_GB2312"/>
      <w:kern w:val="0"/>
      <w:sz w:val="28"/>
      <w:szCs w:val="20"/>
    </w:rPr>
  </w:style>
  <w:style w:type="paragraph" w:styleId="21">
    <w:name w:val="index 4"/>
    <w:basedOn w:val="1"/>
    <w:next w:val="1"/>
    <w:autoRedefine/>
    <w:qFormat/>
    <w:uiPriority w:val="0"/>
    <w:pPr>
      <w:ind w:left="600" w:leftChars="600"/>
    </w:pPr>
    <w:rPr>
      <w:rFonts w:ascii="Calibri" w:hAnsi="Calibri"/>
    </w:rPr>
  </w:style>
  <w:style w:type="paragraph" w:styleId="22">
    <w:name w:val="toc 5"/>
    <w:basedOn w:val="1"/>
    <w:next w:val="1"/>
    <w:autoRedefine/>
    <w:unhideWhenUsed/>
    <w:qFormat/>
    <w:uiPriority w:val="39"/>
    <w:pPr>
      <w:ind w:left="1680" w:leftChars="800"/>
    </w:pPr>
    <w:rPr>
      <w:rFonts w:ascii="Calibri" w:hAnsi="Calibri"/>
      <w:szCs w:val="22"/>
    </w:rPr>
  </w:style>
  <w:style w:type="paragraph" w:styleId="23">
    <w:name w:val="toc 3"/>
    <w:basedOn w:val="1"/>
    <w:next w:val="1"/>
    <w:autoRedefine/>
    <w:qFormat/>
    <w:uiPriority w:val="39"/>
    <w:pPr>
      <w:ind w:left="840" w:leftChars="400"/>
    </w:pPr>
    <w:rPr>
      <w:rFonts w:ascii="Calibri" w:hAnsi="Calibri"/>
      <w:szCs w:val="22"/>
    </w:rPr>
  </w:style>
  <w:style w:type="paragraph" w:styleId="24">
    <w:name w:val="Plain Text"/>
    <w:basedOn w:val="1"/>
    <w:link w:val="76"/>
    <w:autoRedefine/>
    <w:qFormat/>
    <w:uiPriority w:val="0"/>
    <w:rPr>
      <w:rFonts w:ascii="Ari"/>
    </w:rPr>
  </w:style>
  <w:style w:type="paragraph" w:styleId="25">
    <w:name w:val="toc 8"/>
    <w:basedOn w:val="1"/>
    <w:next w:val="1"/>
    <w:autoRedefine/>
    <w:unhideWhenUsed/>
    <w:qFormat/>
    <w:uiPriority w:val="39"/>
    <w:pPr>
      <w:ind w:left="2940" w:leftChars="1400"/>
    </w:pPr>
    <w:rPr>
      <w:rFonts w:ascii="Calibri" w:hAnsi="Calibri"/>
      <w:szCs w:val="22"/>
    </w:rPr>
  </w:style>
  <w:style w:type="paragraph" w:styleId="26">
    <w:name w:val="Date"/>
    <w:basedOn w:val="1"/>
    <w:next w:val="1"/>
    <w:link w:val="84"/>
    <w:autoRedefine/>
    <w:unhideWhenUsed/>
    <w:qFormat/>
    <w:uiPriority w:val="0"/>
  </w:style>
  <w:style w:type="paragraph" w:styleId="27">
    <w:name w:val="Body Text Indent 2"/>
    <w:basedOn w:val="1"/>
    <w:link w:val="105"/>
    <w:autoRedefine/>
    <w:unhideWhenUsed/>
    <w:qFormat/>
    <w:uiPriority w:val="99"/>
    <w:pPr>
      <w:spacing w:line="420" w:lineRule="exact"/>
      <w:ind w:firstLine="525"/>
    </w:pPr>
    <w:rPr>
      <w:rFonts w:ascii="宋体"/>
      <w:kern w:val="0"/>
      <w:sz w:val="20"/>
      <w:szCs w:val="20"/>
    </w:rPr>
  </w:style>
  <w:style w:type="paragraph" w:styleId="28">
    <w:name w:val="Balloon Text"/>
    <w:basedOn w:val="1"/>
    <w:link w:val="128"/>
    <w:autoRedefine/>
    <w:qFormat/>
    <w:uiPriority w:val="0"/>
    <w:rPr>
      <w:sz w:val="18"/>
      <w:szCs w:val="18"/>
    </w:rPr>
  </w:style>
  <w:style w:type="paragraph" w:styleId="29">
    <w:name w:val="footer"/>
    <w:basedOn w:val="1"/>
    <w:link w:val="118"/>
    <w:autoRedefine/>
    <w:qFormat/>
    <w:uiPriority w:val="99"/>
    <w:pPr>
      <w:tabs>
        <w:tab w:val="center" w:pos="4153"/>
        <w:tab w:val="right" w:pos="8306"/>
      </w:tabs>
      <w:snapToGrid w:val="0"/>
      <w:jc w:val="left"/>
    </w:pPr>
    <w:rPr>
      <w:sz w:val="18"/>
      <w:szCs w:val="18"/>
    </w:rPr>
  </w:style>
  <w:style w:type="paragraph" w:styleId="30">
    <w:name w:val="header"/>
    <w:basedOn w:val="1"/>
    <w:link w:val="74"/>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style>
  <w:style w:type="paragraph" w:styleId="32">
    <w:name w:val="toc 4"/>
    <w:basedOn w:val="1"/>
    <w:next w:val="1"/>
    <w:autoRedefine/>
    <w:unhideWhenUsed/>
    <w:qFormat/>
    <w:uiPriority w:val="39"/>
    <w:pPr>
      <w:ind w:left="1260" w:leftChars="600"/>
    </w:pPr>
    <w:rPr>
      <w:rFonts w:ascii="Calibri" w:hAnsi="Calibri"/>
      <w:szCs w:val="22"/>
    </w:rPr>
  </w:style>
  <w:style w:type="paragraph" w:styleId="33">
    <w:name w:val="Subtitle"/>
    <w:basedOn w:val="1"/>
    <w:next w:val="1"/>
    <w:link w:val="101"/>
    <w:autoRedefine/>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autoRedefine/>
    <w:unhideWhenUsed/>
    <w:qFormat/>
    <w:uiPriority w:val="39"/>
    <w:pPr>
      <w:ind w:left="2100" w:leftChars="1000"/>
    </w:pPr>
    <w:rPr>
      <w:rFonts w:ascii="Calibri" w:hAnsi="Calibri"/>
      <w:szCs w:val="22"/>
    </w:rPr>
  </w:style>
  <w:style w:type="paragraph" w:styleId="35">
    <w:name w:val="Body Text Indent 3"/>
    <w:basedOn w:val="1"/>
    <w:link w:val="126"/>
    <w:autoRedefine/>
    <w:qFormat/>
    <w:uiPriority w:val="0"/>
    <w:pPr>
      <w:spacing w:after="120"/>
      <w:ind w:left="420" w:leftChars="200"/>
    </w:pPr>
    <w:rPr>
      <w:sz w:val="16"/>
      <w:szCs w:val="20"/>
    </w:rPr>
  </w:style>
  <w:style w:type="paragraph" w:styleId="36">
    <w:name w:val="toc 2"/>
    <w:basedOn w:val="1"/>
    <w:next w:val="1"/>
    <w:autoRedefine/>
    <w:qFormat/>
    <w:uiPriority w:val="39"/>
    <w:pPr>
      <w:ind w:left="420" w:leftChars="200"/>
    </w:pPr>
    <w:rPr>
      <w:rFonts w:ascii="Calibri" w:hAnsi="Calibri"/>
      <w:szCs w:val="22"/>
    </w:rPr>
  </w:style>
  <w:style w:type="paragraph" w:styleId="37">
    <w:name w:val="toc 9"/>
    <w:basedOn w:val="1"/>
    <w:next w:val="1"/>
    <w:autoRedefine/>
    <w:unhideWhenUsed/>
    <w:qFormat/>
    <w:uiPriority w:val="39"/>
    <w:pPr>
      <w:ind w:left="3360" w:leftChars="1600"/>
    </w:pPr>
    <w:rPr>
      <w:rFonts w:ascii="Calibri" w:hAnsi="Calibri"/>
      <w:szCs w:val="22"/>
    </w:rPr>
  </w:style>
  <w:style w:type="paragraph" w:styleId="38">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pPr>
      <w:spacing w:line="220" w:lineRule="exact"/>
      <w:jc w:val="center"/>
    </w:pPr>
    <w:rPr>
      <w:rFonts w:ascii="仿宋_GB2312" w:hAnsi="Calibri" w:eastAsia="仿宋_GB2312"/>
      <w:szCs w:val="22"/>
    </w:rPr>
  </w:style>
  <w:style w:type="paragraph" w:styleId="41">
    <w:name w:val="Title"/>
    <w:basedOn w:val="1"/>
    <w:link w:val="79"/>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6"/>
    <w:next w:val="16"/>
    <w:link w:val="116"/>
    <w:autoRedefine/>
    <w:qFormat/>
    <w:uiPriority w:val="0"/>
    <w:rPr>
      <w:b/>
      <w:bCs/>
    </w:rPr>
  </w:style>
  <w:style w:type="table" w:styleId="44">
    <w:name w:val="Table Grid"/>
    <w:basedOn w:val="43"/>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0"/>
    <w:rPr>
      <w:rFonts w:cs="Times New Roman"/>
      <w:b/>
    </w:rPr>
  </w:style>
  <w:style w:type="character" w:styleId="47">
    <w:name w:val="page number"/>
    <w:basedOn w:val="45"/>
    <w:autoRedefine/>
    <w:qFormat/>
    <w:uiPriority w:val="0"/>
    <w:rPr>
      <w:rFonts w:eastAsia="宋体"/>
      <w:b/>
      <w:spacing w:val="0"/>
      <w:kern w:val="2"/>
      <w:sz w:val="24"/>
      <w:szCs w:val="24"/>
      <w:vertAlign w:val="baseline"/>
      <w:lang w:val="en-US" w:eastAsia="zh-CN" w:bidi="ar-SA"/>
    </w:rPr>
  </w:style>
  <w:style w:type="character" w:styleId="48">
    <w:name w:val="FollowedHyperlink"/>
    <w:autoRedefine/>
    <w:qFormat/>
    <w:uiPriority w:val="0"/>
    <w:rPr>
      <w:color w:val="800080"/>
      <w:u w:val="single"/>
    </w:rPr>
  </w:style>
  <w:style w:type="character" w:styleId="49">
    <w:name w:val="Emphasis"/>
    <w:autoRedefine/>
    <w:qFormat/>
    <w:uiPriority w:val="0"/>
    <w:rPr>
      <w:color w:val="CC0000"/>
    </w:rPr>
  </w:style>
  <w:style w:type="character" w:styleId="50">
    <w:name w:val="Hyperlink"/>
    <w:autoRedefine/>
    <w:qFormat/>
    <w:uiPriority w:val="99"/>
    <w:rPr>
      <w:color w:val="0000FF"/>
      <w:u w:val="single"/>
    </w:rPr>
  </w:style>
  <w:style w:type="character" w:styleId="51">
    <w:name w:val="annotation reference"/>
    <w:basedOn w:val="45"/>
    <w:autoRedefine/>
    <w:qFormat/>
    <w:uiPriority w:val="99"/>
    <w:rPr>
      <w:sz w:val="21"/>
      <w:szCs w:val="21"/>
    </w:rPr>
  </w:style>
  <w:style w:type="character" w:styleId="52">
    <w:name w:val="HTML Cite"/>
    <w:autoRedefine/>
    <w:qFormat/>
    <w:uiPriority w:val="0"/>
    <w:rPr>
      <w:color w:val="008000"/>
    </w:rPr>
  </w:style>
  <w:style w:type="paragraph" w:customStyle="1" w:styleId="53">
    <w:name w:val="首行缩进"/>
    <w:basedOn w:val="1"/>
    <w:autoRedefine/>
    <w:qFormat/>
    <w:uiPriority w:val="0"/>
    <w:pPr>
      <w:spacing w:line="360" w:lineRule="auto"/>
      <w:ind w:firstLine="480"/>
      <w:jc w:val="left"/>
    </w:pPr>
    <w:rPr>
      <w:rFonts w:ascii="宋体" w:hAnsi="宋体"/>
      <w:sz w:val="24"/>
    </w:rPr>
  </w:style>
  <w:style w:type="character" w:customStyle="1" w:styleId="54">
    <w:name w:val="标题 3 字符"/>
    <w:link w:val="4"/>
    <w:autoRedefine/>
    <w:qFormat/>
    <w:uiPriority w:val="0"/>
    <w:rPr>
      <w:b/>
      <w:bCs/>
      <w:kern w:val="2"/>
      <w:sz w:val="32"/>
      <w:szCs w:val="32"/>
    </w:rPr>
  </w:style>
  <w:style w:type="character" w:customStyle="1" w:styleId="55">
    <w:name w:val="明显强调1"/>
    <w:autoRedefine/>
    <w:qFormat/>
    <w:uiPriority w:val="0"/>
    <w:rPr>
      <w:b/>
      <w:bCs/>
      <w:i/>
      <w:iCs/>
      <w:color w:val="4F81BD"/>
    </w:rPr>
  </w:style>
  <w:style w:type="character" w:customStyle="1" w:styleId="56">
    <w:name w:val="批注文字 Char2"/>
    <w:autoRedefine/>
    <w:qFormat/>
    <w:uiPriority w:val="0"/>
    <w:rPr>
      <w:kern w:val="2"/>
      <w:sz w:val="21"/>
    </w:rPr>
  </w:style>
  <w:style w:type="character" w:customStyle="1" w:styleId="57">
    <w:name w:val="标题 3 Char_0"/>
    <w:link w:val="58"/>
    <w:autoRedefine/>
    <w:qFormat/>
    <w:uiPriority w:val="0"/>
    <w:rPr>
      <w:b/>
      <w:bCs/>
      <w:sz w:val="32"/>
      <w:szCs w:val="32"/>
    </w:rPr>
  </w:style>
  <w:style w:type="paragraph" w:customStyle="1" w:styleId="58">
    <w:name w:val="标题 3_0"/>
    <w:basedOn w:val="59"/>
    <w:next w:val="59"/>
    <w:link w:val="57"/>
    <w:autoRedefine/>
    <w:qFormat/>
    <w:uiPriority w:val="0"/>
    <w:pPr>
      <w:keepNext/>
      <w:keepLines/>
      <w:spacing w:before="260" w:after="260" w:line="416" w:lineRule="auto"/>
      <w:outlineLvl w:val="2"/>
    </w:pPr>
    <w:rPr>
      <w:b/>
      <w:bCs/>
      <w:kern w:val="0"/>
      <w:sz w:val="32"/>
      <w:szCs w:val="32"/>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标题 2 字符"/>
    <w:link w:val="3"/>
    <w:autoRedefine/>
    <w:qFormat/>
    <w:uiPriority w:val="0"/>
    <w:rPr>
      <w:rFonts w:ascii="Cambria" w:hAnsi="Cambria"/>
      <w:b/>
      <w:bCs/>
      <w:kern w:val="2"/>
      <w:sz w:val="32"/>
      <w:szCs w:val="32"/>
    </w:rPr>
  </w:style>
  <w:style w:type="character" w:customStyle="1" w:styleId="61">
    <w:name w:val="正文文本 Char2"/>
    <w:autoRedefine/>
    <w:semiHidden/>
    <w:qFormat/>
    <w:uiPriority w:val="99"/>
    <w:rPr>
      <w:rFonts w:ascii="Calibri" w:hAnsi="Calibri" w:eastAsia="宋体" w:cs="Times New Roman"/>
    </w:rPr>
  </w:style>
  <w:style w:type="character" w:customStyle="1" w:styleId="62">
    <w:name w:val="页脚 Char1"/>
    <w:autoRedefine/>
    <w:semiHidden/>
    <w:qFormat/>
    <w:uiPriority w:val="99"/>
    <w:rPr>
      <w:rFonts w:ascii="Calibri" w:hAnsi="Calibri" w:eastAsia="宋体" w:cs="Times New Roman"/>
      <w:sz w:val="18"/>
      <w:szCs w:val="18"/>
    </w:rPr>
  </w:style>
  <w:style w:type="character" w:customStyle="1" w:styleId="63">
    <w:name w:val="明显引用 Char2"/>
    <w:autoRedefine/>
    <w:qFormat/>
    <w:uiPriority w:val="99"/>
    <w:rPr>
      <w:b/>
      <w:bCs/>
      <w:i/>
      <w:iCs/>
      <w:color w:val="4F81BD"/>
      <w:kern w:val="2"/>
      <w:sz w:val="21"/>
      <w:szCs w:val="24"/>
    </w:rPr>
  </w:style>
  <w:style w:type="character" w:customStyle="1" w:styleId="64">
    <w:name w:val="引用 Char"/>
    <w:link w:val="65"/>
    <w:autoRedefine/>
    <w:qFormat/>
    <w:uiPriority w:val="0"/>
    <w:rPr>
      <w:i/>
      <w:iCs/>
      <w:color w:val="000000"/>
    </w:rPr>
  </w:style>
  <w:style w:type="paragraph" w:customStyle="1" w:styleId="65">
    <w:name w:val="引用1"/>
    <w:basedOn w:val="1"/>
    <w:next w:val="1"/>
    <w:link w:val="64"/>
    <w:autoRedefine/>
    <w:qFormat/>
    <w:uiPriority w:val="0"/>
    <w:rPr>
      <w:i/>
      <w:iCs/>
      <w:color w:val="000000"/>
      <w:kern w:val="0"/>
      <w:sz w:val="20"/>
      <w:szCs w:val="20"/>
    </w:rPr>
  </w:style>
  <w:style w:type="character" w:customStyle="1" w:styleId="66">
    <w:name w:val="标题 1 Char_0"/>
    <w:link w:val="67"/>
    <w:autoRedefine/>
    <w:qFormat/>
    <w:uiPriority w:val="0"/>
    <w:rPr>
      <w:b/>
      <w:bCs/>
      <w:kern w:val="44"/>
      <w:sz w:val="44"/>
      <w:szCs w:val="44"/>
    </w:rPr>
  </w:style>
  <w:style w:type="paragraph" w:customStyle="1" w:styleId="67">
    <w:name w:val="标题 1_0"/>
    <w:basedOn w:val="59"/>
    <w:next w:val="59"/>
    <w:link w:val="66"/>
    <w:autoRedefine/>
    <w:qFormat/>
    <w:uiPriority w:val="0"/>
    <w:pPr>
      <w:keepNext/>
      <w:keepLines/>
      <w:spacing w:before="340" w:after="330" w:line="578" w:lineRule="auto"/>
      <w:outlineLvl w:val="0"/>
    </w:pPr>
    <w:rPr>
      <w:b/>
      <w:bCs/>
      <w:kern w:val="44"/>
      <w:sz w:val="44"/>
      <w:szCs w:val="44"/>
    </w:rPr>
  </w:style>
  <w:style w:type="character" w:customStyle="1" w:styleId="68">
    <w:name w:val="正文文本缩进 3 Char1"/>
    <w:autoRedefine/>
    <w:semiHidden/>
    <w:qFormat/>
    <w:uiPriority w:val="99"/>
    <w:rPr>
      <w:kern w:val="2"/>
      <w:sz w:val="16"/>
      <w:szCs w:val="16"/>
    </w:rPr>
  </w:style>
  <w:style w:type="character" w:customStyle="1" w:styleId="69">
    <w:name w:val="引用 Char1"/>
    <w:autoRedefine/>
    <w:qFormat/>
    <w:uiPriority w:val="29"/>
    <w:rPr>
      <w:i/>
      <w:iCs/>
      <w:color w:val="000000"/>
      <w:kern w:val="2"/>
      <w:sz w:val="21"/>
    </w:rPr>
  </w:style>
  <w:style w:type="character" w:customStyle="1" w:styleId="70">
    <w:name w:val="正文文本缩进 字符"/>
    <w:link w:val="19"/>
    <w:autoRedefine/>
    <w:qFormat/>
    <w:uiPriority w:val="0"/>
    <w:rPr>
      <w:kern w:val="2"/>
      <w:sz w:val="21"/>
      <w:szCs w:val="24"/>
    </w:rPr>
  </w:style>
  <w:style w:type="character" w:customStyle="1" w:styleId="71">
    <w:name w:val="font161"/>
    <w:autoRedefine/>
    <w:qFormat/>
    <w:uiPriority w:val="0"/>
    <w:rPr>
      <w:b/>
      <w:sz w:val="32"/>
    </w:rPr>
  </w:style>
  <w:style w:type="character" w:customStyle="1" w:styleId="72">
    <w:name w:val="标题 4 Char_0"/>
    <w:link w:val="73"/>
    <w:autoRedefine/>
    <w:qFormat/>
    <w:uiPriority w:val="0"/>
    <w:rPr>
      <w:rFonts w:ascii="Arial" w:hAnsi="Arial" w:eastAsia="黑体"/>
      <w:b/>
      <w:bCs/>
      <w:sz w:val="28"/>
      <w:szCs w:val="28"/>
    </w:rPr>
  </w:style>
  <w:style w:type="paragraph" w:customStyle="1" w:styleId="73">
    <w:name w:val="标题 4_0"/>
    <w:basedOn w:val="59"/>
    <w:next w:val="59"/>
    <w:link w:val="72"/>
    <w:autoRedefine/>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4">
    <w:name w:val="页眉 字符"/>
    <w:link w:val="30"/>
    <w:autoRedefine/>
    <w:qFormat/>
    <w:uiPriority w:val="0"/>
    <w:rPr>
      <w:kern w:val="2"/>
      <w:sz w:val="18"/>
      <w:szCs w:val="18"/>
    </w:rPr>
  </w:style>
  <w:style w:type="character" w:customStyle="1" w:styleId="75">
    <w:name w:val="标题 6 字符"/>
    <w:link w:val="7"/>
    <w:autoRedefine/>
    <w:qFormat/>
    <w:uiPriority w:val="0"/>
    <w:rPr>
      <w:rFonts w:ascii="Cambria" w:hAnsi="Cambria" w:eastAsia="宋体" w:cs="Times New Roman"/>
      <w:b/>
      <w:bCs/>
      <w:kern w:val="2"/>
      <w:sz w:val="24"/>
      <w:szCs w:val="24"/>
    </w:rPr>
  </w:style>
  <w:style w:type="character" w:customStyle="1" w:styleId="76">
    <w:name w:val="纯文本 字符"/>
    <w:link w:val="24"/>
    <w:autoRedefine/>
    <w:qFormat/>
    <w:uiPriority w:val="0"/>
    <w:rPr>
      <w:rFonts w:ascii="Ari"/>
      <w:lang w:val="en-US" w:eastAsia="zh-CN" w:bidi="ar-SA"/>
    </w:rPr>
  </w:style>
  <w:style w:type="character" w:customStyle="1" w:styleId="77">
    <w:name w:val="引用 Char2"/>
    <w:autoRedefine/>
    <w:qFormat/>
    <w:uiPriority w:val="99"/>
    <w:rPr>
      <w:i/>
      <w:iCs/>
      <w:color w:val="000000"/>
      <w:kern w:val="2"/>
      <w:sz w:val="21"/>
      <w:szCs w:val="24"/>
    </w:rPr>
  </w:style>
  <w:style w:type="character" w:customStyle="1" w:styleId="78">
    <w:name w:val="rvts11"/>
    <w:autoRedefine/>
    <w:qFormat/>
    <w:uiPriority w:val="0"/>
    <w:rPr>
      <w:rFonts w:hint="default" w:ascii="KNLe" w:hAnsi="KNLe"/>
      <w:sz w:val="24"/>
      <w:szCs w:val="24"/>
      <w:u w:val="single"/>
    </w:rPr>
  </w:style>
  <w:style w:type="character" w:customStyle="1" w:styleId="79">
    <w:name w:val="标题 字符"/>
    <w:link w:val="41"/>
    <w:autoRedefine/>
    <w:qFormat/>
    <w:uiPriority w:val="0"/>
    <w:rPr>
      <w:rFonts w:ascii="Arial" w:hAnsi="Arial"/>
      <w:b/>
      <w:sz w:val="32"/>
    </w:rPr>
  </w:style>
  <w:style w:type="character" w:customStyle="1" w:styleId="80">
    <w:name w:val="标题5 Char Char"/>
    <w:link w:val="81"/>
    <w:autoRedefine/>
    <w:qFormat/>
    <w:uiPriority w:val="0"/>
    <w:rPr>
      <w:rFonts w:ascii="Arial" w:hAnsi="Arial"/>
      <w:b/>
      <w:bCs/>
      <w:sz w:val="24"/>
      <w:szCs w:val="32"/>
    </w:rPr>
  </w:style>
  <w:style w:type="paragraph" w:customStyle="1" w:styleId="81">
    <w:name w:val="标题5"/>
    <w:basedOn w:val="4"/>
    <w:link w:val="80"/>
    <w:autoRedefine/>
    <w:qFormat/>
    <w:uiPriority w:val="0"/>
    <w:pPr>
      <w:numPr>
        <w:ilvl w:val="0"/>
        <w:numId w:val="0"/>
      </w:numPr>
      <w:spacing w:line="413" w:lineRule="auto"/>
    </w:pPr>
    <w:rPr>
      <w:rFonts w:ascii="Arial" w:hAnsi="Arial"/>
      <w:kern w:val="0"/>
      <w:sz w:val="24"/>
    </w:rPr>
  </w:style>
  <w:style w:type="character" w:customStyle="1" w:styleId="82">
    <w:name w:val="副标题 Char2"/>
    <w:autoRedefine/>
    <w:qFormat/>
    <w:uiPriority w:val="11"/>
    <w:rPr>
      <w:rFonts w:ascii="Cambria" w:hAnsi="Cambria" w:cs="Times New Roman"/>
      <w:b/>
      <w:bCs/>
      <w:kern w:val="28"/>
      <w:sz w:val="32"/>
      <w:szCs w:val="32"/>
    </w:rPr>
  </w:style>
  <w:style w:type="character" w:customStyle="1" w:styleId="83">
    <w:name w:val="文档结构图 字符"/>
    <w:link w:val="15"/>
    <w:autoRedefine/>
    <w:qFormat/>
    <w:uiPriority w:val="0"/>
    <w:rPr>
      <w:rFonts w:ascii="宋体"/>
      <w:kern w:val="2"/>
      <w:sz w:val="18"/>
      <w:szCs w:val="18"/>
    </w:rPr>
  </w:style>
  <w:style w:type="character" w:customStyle="1" w:styleId="84">
    <w:name w:val="日期 字符"/>
    <w:link w:val="26"/>
    <w:autoRedefine/>
    <w:qFormat/>
    <w:uiPriority w:val="0"/>
    <w:rPr>
      <w:kern w:val="2"/>
      <w:sz w:val="21"/>
      <w:szCs w:val="24"/>
    </w:rPr>
  </w:style>
  <w:style w:type="character" w:customStyle="1" w:styleId="85">
    <w:name w:val="批注主题 Char1"/>
    <w:autoRedefine/>
    <w:qFormat/>
    <w:uiPriority w:val="0"/>
    <w:rPr>
      <w:b/>
      <w:bCs/>
      <w:kern w:val="2"/>
      <w:sz w:val="21"/>
      <w:szCs w:val="22"/>
    </w:rPr>
  </w:style>
  <w:style w:type="character" w:customStyle="1" w:styleId="86">
    <w:name w:val="font31"/>
    <w:autoRedefine/>
    <w:qFormat/>
    <w:uiPriority w:val="0"/>
    <w:rPr>
      <w:rFonts w:hint="eastAsia" w:ascii="宋体" w:hAnsi="宋体" w:eastAsia="宋体" w:cs="宋体"/>
      <w:color w:val="000000"/>
      <w:sz w:val="20"/>
      <w:szCs w:val="20"/>
      <w:u w:val="none"/>
    </w:rPr>
  </w:style>
  <w:style w:type="character" w:customStyle="1" w:styleId="87">
    <w:name w:val="明显引用 Char"/>
    <w:link w:val="88"/>
    <w:autoRedefine/>
    <w:qFormat/>
    <w:uiPriority w:val="0"/>
    <w:rPr>
      <w:b/>
      <w:bCs/>
      <w:i/>
      <w:iCs/>
      <w:color w:val="4F81BD"/>
    </w:rPr>
  </w:style>
  <w:style w:type="paragraph" w:customStyle="1" w:styleId="88">
    <w:name w:val="明显引用1"/>
    <w:basedOn w:val="1"/>
    <w:next w:val="1"/>
    <w:link w:val="87"/>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89">
    <w:name w:val="标题 5 字符"/>
    <w:link w:val="6"/>
    <w:autoRedefine/>
    <w:qFormat/>
    <w:uiPriority w:val="0"/>
    <w:rPr>
      <w:b/>
      <w:bCs/>
      <w:kern w:val="2"/>
      <w:sz w:val="28"/>
      <w:szCs w:val="28"/>
    </w:rPr>
  </w:style>
  <w:style w:type="character" w:customStyle="1" w:styleId="90">
    <w:name w:val="日期 Char1"/>
    <w:autoRedefine/>
    <w:qFormat/>
    <w:uiPriority w:val="0"/>
    <w:rPr>
      <w:rFonts w:ascii="Calibri" w:hAnsi="Calibri" w:eastAsia="宋体" w:cs="Times New Roman"/>
    </w:rPr>
  </w:style>
  <w:style w:type="character" w:customStyle="1" w:styleId="91">
    <w:name w:val="批注框文本 Char1"/>
    <w:autoRedefine/>
    <w:qFormat/>
    <w:uiPriority w:val="0"/>
    <w:rPr>
      <w:kern w:val="2"/>
      <w:sz w:val="18"/>
      <w:szCs w:val="18"/>
    </w:rPr>
  </w:style>
  <w:style w:type="character" w:customStyle="1" w:styleId="92">
    <w:name w:val="标题 Char1"/>
    <w:autoRedefine/>
    <w:qFormat/>
    <w:uiPriority w:val="10"/>
    <w:rPr>
      <w:rFonts w:ascii="Cambria" w:hAnsi="Cambria" w:eastAsia="宋体" w:cs="Times New Roman"/>
      <w:b/>
      <w:bCs/>
      <w:sz w:val="32"/>
      <w:szCs w:val="32"/>
    </w:rPr>
  </w:style>
  <w:style w:type="character" w:customStyle="1" w:styleId="93">
    <w:name w:val="标题 9 字符"/>
    <w:link w:val="10"/>
    <w:autoRedefine/>
    <w:qFormat/>
    <w:uiPriority w:val="0"/>
    <w:rPr>
      <w:rFonts w:ascii="Cambria" w:hAnsi="Cambria" w:eastAsia="宋体" w:cs="Times New Roman"/>
      <w:kern w:val="2"/>
      <w:sz w:val="21"/>
      <w:szCs w:val="21"/>
    </w:rPr>
  </w:style>
  <w:style w:type="character" w:customStyle="1" w:styleId="94">
    <w:name w:val="不明显参考1"/>
    <w:autoRedefine/>
    <w:qFormat/>
    <w:uiPriority w:val="0"/>
    <w:rPr>
      <w:smallCaps/>
      <w:color w:val="C0504D"/>
      <w:u w:val="single"/>
    </w:rPr>
  </w:style>
  <w:style w:type="character" w:customStyle="1" w:styleId="95">
    <w:name w:val="批注文字 Char1"/>
    <w:autoRedefine/>
    <w:qFormat/>
    <w:uiPriority w:val="0"/>
    <w:rPr>
      <w:rFonts w:ascii="Calibri" w:hAnsi="Calibri" w:eastAsia="宋体" w:cs="Times New Roman"/>
    </w:rPr>
  </w:style>
  <w:style w:type="character" w:customStyle="1" w:styleId="96">
    <w:name w:val="标题 Char2"/>
    <w:autoRedefine/>
    <w:qFormat/>
    <w:uiPriority w:val="10"/>
    <w:rPr>
      <w:rFonts w:ascii="Cambria" w:hAnsi="Cambria" w:cs="Times New Roman"/>
      <w:b/>
      <w:bCs/>
      <w:kern w:val="2"/>
      <w:sz w:val="32"/>
      <w:szCs w:val="32"/>
    </w:rPr>
  </w:style>
  <w:style w:type="character" w:customStyle="1" w:styleId="97">
    <w:name w:val="正文文本 3 Char1"/>
    <w:autoRedefine/>
    <w:semiHidden/>
    <w:qFormat/>
    <w:uiPriority w:val="99"/>
    <w:rPr>
      <w:kern w:val="2"/>
      <w:sz w:val="16"/>
      <w:szCs w:val="16"/>
    </w:rPr>
  </w:style>
  <w:style w:type="character" w:customStyle="1" w:styleId="98">
    <w:name w:val="批注主题 Char2"/>
    <w:autoRedefine/>
    <w:qFormat/>
    <w:uiPriority w:val="0"/>
    <w:rPr>
      <w:b/>
      <w:bCs/>
      <w:kern w:val="2"/>
      <w:sz w:val="21"/>
    </w:rPr>
  </w:style>
  <w:style w:type="character" w:customStyle="1" w:styleId="99">
    <w:name w:val="正文文本 Char_0"/>
    <w:link w:val="100"/>
    <w:autoRedefine/>
    <w:qFormat/>
    <w:uiPriority w:val="0"/>
    <w:rPr>
      <w:szCs w:val="24"/>
    </w:rPr>
  </w:style>
  <w:style w:type="paragraph" w:customStyle="1" w:styleId="100">
    <w:name w:val="正文文本_0"/>
    <w:basedOn w:val="59"/>
    <w:link w:val="99"/>
    <w:autoRedefine/>
    <w:qFormat/>
    <w:uiPriority w:val="0"/>
    <w:pPr>
      <w:spacing w:after="120"/>
    </w:pPr>
    <w:rPr>
      <w:kern w:val="0"/>
      <w:sz w:val="20"/>
    </w:rPr>
  </w:style>
  <w:style w:type="character" w:customStyle="1" w:styleId="101">
    <w:name w:val="副标题 字符"/>
    <w:link w:val="33"/>
    <w:autoRedefine/>
    <w:qFormat/>
    <w:uiPriority w:val="0"/>
    <w:rPr>
      <w:rFonts w:ascii="Cambria" w:hAnsi="Cambria"/>
      <w:b/>
      <w:bCs/>
      <w:kern w:val="28"/>
      <w:sz w:val="32"/>
      <w:szCs w:val="32"/>
    </w:rPr>
  </w:style>
  <w:style w:type="character" w:customStyle="1" w:styleId="102">
    <w:name w:val="bookmark"/>
    <w:basedOn w:val="45"/>
    <w:autoRedefine/>
    <w:qFormat/>
    <w:uiPriority w:val="0"/>
  </w:style>
  <w:style w:type="character" w:customStyle="1" w:styleId="103">
    <w:name w:val="标题 5 Char_0"/>
    <w:link w:val="104"/>
    <w:autoRedefine/>
    <w:qFormat/>
    <w:uiPriority w:val="0"/>
    <w:rPr>
      <w:rFonts w:ascii="Calibri" w:hAnsi="Calibri"/>
      <w:b/>
      <w:bCs/>
      <w:sz w:val="28"/>
      <w:szCs w:val="28"/>
    </w:rPr>
  </w:style>
  <w:style w:type="paragraph" w:customStyle="1" w:styleId="104">
    <w:name w:val="标题 5_0"/>
    <w:basedOn w:val="59"/>
    <w:next w:val="59"/>
    <w:link w:val="103"/>
    <w:autoRedefine/>
    <w:qFormat/>
    <w:uiPriority w:val="0"/>
    <w:pPr>
      <w:keepNext/>
      <w:keepLines/>
      <w:spacing w:before="280" w:after="290" w:line="372" w:lineRule="auto"/>
      <w:outlineLvl w:val="4"/>
    </w:pPr>
    <w:rPr>
      <w:rFonts w:ascii="Calibri" w:hAnsi="Calibri"/>
      <w:b/>
      <w:bCs/>
      <w:kern w:val="0"/>
      <w:sz w:val="28"/>
      <w:szCs w:val="28"/>
    </w:rPr>
  </w:style>
  <w:style w:type="character" w:customStyle="1" w:styleId="105">
    <w:name w:val="正文文本缩进 2 字符"/>
    <w:link w:val="27"/>
    <w:autoRedefine/>
    <w:qFormat/>
    <w:uiPriority w:val="99"/>
    <w:rPr>
      <w:rFonts w:ascii="宋体"/>
    </w:rPr>
  </w:style>
  <w:style w:type="character" w:customStyle="1" w:styleId="106">
    <w:name w:val="批注文字 字符"/>
    <w:link w:val="16"/>
    <w:autoRedefine/>
    <w:qFormat/>
    <w:uiPriority w:val="99"/>
    <w:rPr>
      <w:kern w:val="2"/>
      <w:sz w:val="21"/>
      <w:szCs w:val="24"/>
    </w:rPr>
  </w:style>
  <w:style w:type="character" w:customStyle="1" w:styleId="107">
    <w:name w:val="font11"/>
    <w:autoRedefine/>
    <w:qFormat/>
    <w:uiPriority w:val="0"/>
    <w:rPr>
      <w:rFonts w:hint="eastAsia" w:ascii="宋体" w:hAnsi="宋体" w:eastAsia="宋体" w:cs="宋体"/>
      <w:color w:val="000000"/>
      <w:sz w:val="20"/>
      <w:szCs w:val="20"/>
      <w:u w:val="none"/>
    </w:rPr>
  </w:style>
  <w:style w:type="character" w:customStyle="1" w:styleId="108">
    <w:name w:val="明显参考1"/>
    <w:autoRedefine/>
    <w:qFormat/>
    <w:uiPriority w:val="0"/>
    <w:rPr>
      <w:b/>
      <w:bCs/>
      <w:smallCaps/>
      <w:color w:val="C0504D"/>
      <w:spacing w:val="5"/>
      <w:u w:val="single"/>
    </w:rPr>
  </w:style>
  <w:style w:type="character" w:customStyle="1" w:styleId="109">
    <w:name w:val="超链接_0"/>
    <w:autoRedefine/>
    <w:qFormat/>
    <w:uiPriority w:val="99"/>
    <w:rPr>
      <w:rFonts w:ascii="Calibri" w:hAnsi="Calibri"/>
      <w:color w:val="0000FF"/>
      <w:u w:val="single"/>
    </w:rPr>
  </w:style>
  <w:style w:type="character" w:customStyle="1" w:styleId="110">
    <w:name w:val="文档结构图 Char2"/>
    <w:autoRedefine/>
    <w:semiHidden/>
    <w:qFormat/>
    <w:uiPriority w:val="99"/>
    <w:rPr>
      <w:rFonts w:ascii="宋体" w:hAnsi="Calibri" w:eastAsia="宋体" w:cs="Times New Roman"/>
      <w:sz w:val="18"/>
      <w:szCs w:val="18"/>
    </w:rPr>
  </w:style>
  <w:style w:type="character" w:customStyle="1" w:styleId="111">
    <w:name w:val="textcontents"/>
    <w:autoRedefine/>
    <w:qFormat/>
    <w:uiPriority w:val="0"/>
    <w:rPr>
      <w:rFonts w:cs="Times New Roman"/>
    </w:rPr>
  </w:style>
  <w:style w:type="character" w:customStyle="1" w:styleId="112">
    <w:name w:val="标题 1 Char"/>
    <w:autoRedefine/>
    <w:qFormat/>
    <w:uiPriority w:val="0"/>
    <w:rPr>
      <w:b/>
      <w:bCs/>
      <w:kern w:val="44"/>
      <w:sz w:val="32"/>
      <w:szCs w:val="44"/>
    </w:rPr>
  </w:style>
  <w:style w:type="character" w:customStyle="1" w:styleId="113">
    <w:name w:val="正文文本 字符"/>
    <w:link w:val="18"/>
    <w:autoRedefine/>
    <w:qFormat/>
    <w:uiPriority w:val="0"/>
    <w:rPr>
      <w:rFonts w:eastAsia="幼圆"/>
      <w:b/>
      <w:bCs/>
      <w:kern w:val="2"/>
      <w:sz w:val="44"/>
      <w:szCs w:val="24"/>
    </w:rPr>
  </w:style>
  <w:style w:type="character" w:customStyle="1" w:styleId="114">
    <w:name w:val="标题 8 字符"/>
    <w:link w:val="9"/>
    <w:autoRedefine/>
    <w:qFormat/>
    <w:uiPriority w:val="0"/>
    <w:rPr>
      <w:rFonts w:ascii="Cambria" w:hAnsi="Cambria" w:eastAsia="宋体" w:cs="Times New Roman"/>
      <w:kern w:val="2"/>
      <w:sz w:val="24"/>
      <w:szCs w:val="24"/>
    </w:rPr>
  </w:style>
  <w:style w:type="character" w:customStyle="1" w:styleId="115">
    <w:name w:val="副标题 Char1"/>
    <w:autoRedefine/>
    <w:qFormat/>
    <w:uiPriority w:val="11"/>
    <w:rPr>
      <w:rFonts w:ascii="Cambria" w:hAnsi="Cambria" w:cs="Times New Roman"/>
      <w:b/>
      <w:bCs/>
      <w:kern w:val="28"/>
      <w:sz w:val="32"/>
      <w:szCs w:val="32"/>
    </w:rPr>
  </w:style>
  <w:style w:type="character" w:customStyle="1" w:styleId="116">
    <w:name w:val="批注主题 字符"/>
    <w:link w:val="42"/>
    <w:autoRedefine/>
    <w:qFormat/>
    <w:uiPriority w:val="0"/>
    <w:rPr>
      <w:b/>
      <w:bCs/>
      <w:kern w:val="2"/>
      <w:sz w:val="21"/>
      <w:szCs w:val="24"/>
    </w:rPr>
  </w:style>
  <w:style w:type="character" w:customStyle="1" w:styleId="117">
    <w:name w:val="书籍标题1"/>
    <w:autoRedefine/>
    <w:qFormat/>
    <w:uiPriority w:val="0"/>
    <w:rPr>
      <w:b/>
      <w:bCs/>
      <w:smallCaps/>
      <w:spacing w:val="5"/>
    </w:rPr>
  </w:style>
  <w:style w:type="character" w:customStyle="1" w:styleId="118">
    <w:name w:val="页脚 字符"/>
    <w:link w:val="29"/>
    <w:autoRedefine/>
    <w:qFormat/>
    <w:uiPriority w:val="99"/>
    <w:rPr>
      <w:kern w:val="2"/>
      <w:sz w:val="18"/>
      <w:szCs w:val="18"/>
    </w:rPr>
  </w:style>
  <w:style w:type="character" w:customStyle="1" w:styleId="119">
    <w:name w:val="标题4 Char Char"/>
    <w:link w:val="120"/>
    <w:autoRedefine/>
    <w:qFormat/>
    <w:uiPriority w:val="0"/>
    <w:rPr>
      <w:rFonts w:ascii="Arial" w:hAnsi="Arial"/>
      <w:b/>
      <w:bCs/>
      <w:sz w:val="24"/>
      <w:szCs w:val="32"/>
    </w:rPr>
  </w:style>
  <w:style w:type="paragraph" w:customStyle="1" w:styleId="120">
    <w:name w:val="标题4"/>
    <w:basedOn w:val="3"/>
    <w:next w:val="21"/>
    <w:link w:val="119"/>
    <w:autoRedefine/>
    <w:qFormat/>
    <w:uiPriority w:val="0"/>
    <w:pPr>
      <w:numPr>
        <w:ilvl w:val="0"/>
        <w:numId w:val="0"/>
      </w:numPr>
      <w:spacing w:line="413" w:lineRule="auto"/>
    </w:pPr>
    <w:rPr>
      <w:rFonts w:ascii="Arial" w:hAnsi="Arial"/>
      <w:kern w:val="0"/>
      <w:sz w:val="24"/>
    </w:rPr>
  </w:style>
  <w:style w:type="character" w:customStyle="1" w:styleId="121">
    <w:name w:val="正文文本 Char1"/>
    <w:autoRedefine/>
    <w:qFormat/>
    <w:uiPriority w:val="0"/>
    <w:rPr>
      <w:rFonts w:ascii="Calibri" w:hAnsi="Calibri" w:eastAsia="宋体" w:cs="Times New Roman"/>
    </w:rPr>
  </w:style>
  <w:style w:type="character" w:customStyle="1" w:styleId="122">
    <w:name w:val="明显引用 Char1"/>
    <w:autoRedefine/>
    <w:qFormat/>
    <w:uiPriority w:val="30"/>
    <w:rPr>
      <w:b/>
      <w:bCs/>
      <w:i/>
      <w:iCs/>
      <w:color w:val="4F81BD"/>
      <w:kern w:val="2"/>
      <w:sz w:val="21"/>
    </w:rPr>
  </w:style>
  <w:style w:type="character" w:customStyle="1" w:styleId="123">
    <w:name w:val="页眉 Char1"/>
    <w:autoRedefine/>
    <w:semiHidden/>
    <w:qFormat/>
    <w:uiPriority w:val="99"/>
    <w:rPr>
      <w:rFonts w:ascii="Calibri" w:hAnsi="Calibri" w:eastAsia="宋体" w:cs="Times New Roman"/>
      <w:sz w:val="18"/>
      <w:szCs w:val="18"/>
    </w:rPr>
  </w:style>
  <w:style w:type="character" w:customStyle="1" w:styleId="124">
    <w:name w:val="不明显强调1"/>
    <w:autoRedefine/>
    <w:qFormat/>
    <w:uiPriority w:val="0"/>
    <w:rPr>
      <w:i/>
      <w:iCs/>
      <w:color w:val="808080"/>
    </w:rPr>
  </w:style>
  <w:style w:type="character" w:customStyle="1" w:styleId="125">
    <w:name w:val="正文文本 3 字符"/>
    <w:link w:val="17"/>
    <w:autoRedefine/>
    <w:qFormat/>
    <w:uiPriority w:val="0"/>
    <w:rPr>
      <w:rFonts w:ascii="宋体"/>
      <w:kern w:val="2"/>
      <w:sz w:val="24"/>
    </w:rPr>
  </w:style>
  <w:style w:type="character" w:customStyle="1" w:styleId="126">
    <w:name w:val="正文文本缩进 3 字符"/>
    <w:link w:val="35"/>
    <w:autoRedefine/>
    <w:qFormat/>
    <w:uiPriority w:val="0"/>
    <w:rPr>
      <w:kern w:val="2"/>
      <w:sz w:val="16"/>
    </w:rPr>
  </w:style>
  <w:style w:type="character" w:customStyle="1" w:styleId="127">
    <w:name w:val="font21"/>
    <w:autoRedefine/>
    <w:qFormat/>
    <w:uiPriority w:val="0"/>
    <w:rPr>
      <w:rFonts w:hint="eastAsia" w:ascii="宋体" w:hAnsi="宋体" w:eastAsia="宋体" w:cs="宋体"/>
      <w:color w:val="000000"/>
      <w:sz w:val="20"/>
      <w:szCs w:val="20"/>
      <w:u w:val="none"/>
    </w:rPr>
  </w:style>
  <w:style w:type="character" w:customStyle="1" w:styleId="128">
    <w:name w:val="批注框文本 字符"/>
    <w:link w:val="28"/>
    <w:autoRedefine/>
    <w:qFormat/>
    <w:uiPriority w:val="0"/>
    <w:rPr>
      <w:kern w:val="2"/>
      <w:sz w:val="18"/>
      <w:szCs w:val="18"/>
    </w:rPr>
  </w:style>
  <w:style w:type="character" w:customStyle="1" w:styleId="129">
    <w:name w:val="标题 7 字符"/>
    <w:link w:val="8"/>
    <w:autoRedefine/>
    <w:qFormat/>
    <w:uiPriority w:val="0"/>
    <w:rPr>
      <w:b/>
      <w:bCs/>
      <w:kern w:val="2"/>
      <w:sz w:val="24"/>
      <w:szCs w:val="24"/>
    </w:rPr>
  </w:style>
  <w:style w:type="character" w:customStyle="1" w:styleId="130">
    <w:name w:val="标题 1 字符"/>
    <w:link w:val="2"/>
    <w:autoRedefine/>
    <w:qFormat/>
    <w:uiPriority w:val="0"/>
    <w:rPr>
      <w:rFonts w:ascii="Times New Roman" w:hAnsi="Times New Roman" w:eastAsia="宋体" w:cs="Times New Roman"/>
      <w:b/>
      <w:bCs/>
      <w:kern w:val="44"/>
      <w:sz w:val="32"/>
      <w:szCs w:val="44"/>
    </w:rPr>
  </w:style>
  <w:style w:type="character" w:customStyle="1" w:styleId="131">
    <w:name w:val="文档结构图 Char1"/>
    <w:autoRedefine/>
    <w:qFormat/>
    <w:uiPriority w:val="0"/>
    <w:rPr>
      <w:rFonts w:ascii="宋体" w:hAnsi="Calibri" w:eastAsia="宋体" w:cs="Times New Roman"/>
      <w:sz w:val="18"/>
      <w:szCs w:val="18"/>
    </w:rPr>
  </w:style>
  <w:style w:type="character" w:customStyle="1" w:styleId="132">
    <w:name w:val="标题 2 Char_0"/>
    <w:link w:val="133"/>
    <w:autoRedefine/>
    <w:qFormat/>
    <w:uiPriority w:val="0"/>
    <w:rPr>
      <w:rFonts w:ascii="Cambria" w:hAnsi="Cambria"/>
      <w:b/>
      <w:bCs/>
      <w:sz w:val="32"/>
      <w:szCs w:val="32"/>
    </w:rPr>
  </w:style>
  <w:style w:type="paragraph" w:customStyle="1" w:styleId="133">
    <w:name w:val="标题 2_0"/>
    <w:basedOn w:val="59"/>
    <w:next w:val="59"/>
    <w:link w:val="132"/>
    <w:autoRedefine/>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4">
    <w:name w:val="日期 Char2"/>
    <w:autoRedefine/>
    <w:semiHidden/>
    <w:qFormat/>
    <w:uiPriority w:val="99"/>
    <w:rPr>
      <w:rFonts w:ascii="Calibri" w:hAnsi="Calibri" w:eastAsia="宋体" w:cs="Times New Roman"/>
    </w:rPr>
  </w:style>
  <w:style w:type="character" w:customStyle="1" w:styleId="135">
    <w:name w:val="批注框文本 Char2"/>
    <w:autoRedefine/>
    <w:semiHidden/>
    <w:qFormat/>
    <w:uiPriority w:val="99"/>
    <w:rPr>
      <w:rFonts w:ascii="Calibri" w:hAnsi="Calibri" w:eastAsia="宋体" w:cs="Times New Roman"/>
      <w:sz w:val="18"/>
      <w:szCs w:val="18"/>
    </w:rPr>
  </w:style>
  <w:style w:type="character" w:customStyle="1" w:styleId="136">
    <w:name w:val="标题 4 字符"/>
    <w:link w:val="5"/>
    <w:autoRedefine/>
    <w:qFormat/>
    <w:uiPriority w:val="0"/>
    <w:rPr>
      <w:rFonts w:ascii="Cambria" w:hAnsi="Cambria" w:eastAsia="宋体" w:cs="Times New Roman"/>
      <w:b/>
      <w:bCs/>
      <w:kern w:val="2"/>
      <w:sz w:val="28"/>
      <w:szCs w:val="28"/>
    </w:rPr>
  </w:style>
  <w:style w:type="character" w:customStyle="1" w:styleId="137">
    <w:name w:val="列出段落 Char"/>
    <w:link w:val="138"/>
    <w:autoRedefine/>
    <w:qFormat/>
    <w:locked/>
    <w:uiPriority w:val="99"/>
    <w:rPr>
      <w:kern w:val="2"/>
      <w:sz w:val="21"/>
      <w:szCs w:val="24"/>
    </w:rPr>
  </w:style>
  <w:style w:type="paragraph" w:customStyle="1" w:styleId="138">
    <w:name w:val="List Paragraph1"/>
    <w:basedOn w:val="1"/>
    <w:link w:val="137"/>
    <w:autoRedefine/>
    <w:qFormat/>
    <w:uiPriority w:val="99"/>
    <w:pPr>
      <w:ind w:firstLine="420" w:firstLineChars="200"/>
    </w:pPr>
  </w:style>
  <w:style w:type="paragraph" w:customStyle="1" w:styleId="139">
    <w:name w:val="样式 标题 3 + (中文) 黑体 小四 非加粗 段前: 7.8 磅 段后: 0 磅 行距: 固定值 20 磅"/>
    <w:basedOn w:val="4"/>
    <w:next w:val="1"/>
    <w:autoRedefine/>
    <w:qFormat/>
    <w:uiPriority w:val="0"/>
    <w:pPr>
      <w:spacing w:before="0" w:after="0" w:line="400" w:lineRule="exact"/>
    </w:pPr>
    <w:rPr>
      <w:rFonts w:eastAsia="黑体" w:cs="宋体"/>
      <w:b w:val="0"/>
      <w:bCs w:val="0"/>
      <w:sz w:val="24"/>
      <w:szCs w:val="20"/>
    </w:rPr>
  </w:style>
  <w:style w:type="paragraph" w:customStyle="1" w:styleId="140">
    <w:name w:val="_Style 34"/>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1">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_Style 36"/>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3">
    <w:name w:val="空半行"/>
    <w:basedOn w:val="1"/>
    <w:autoRedefine/>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4">
    <w:name w:val="1方案格式1"/>
    <w:basedOn w:val="2"/>
    <w:autoRedefine/>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5">
    <w:name w:val="格式３"/>
    <w:basedOn w:val="1"/>
    <w:autoRedefine/>
    <w:qFormat/>
    <w:uiPriority w:val="0"/>
    <w:pPr>
      <w:spacing w:line="420" w:lineRule="exact"/>
      <w:ind w:left="600" w:hanging="600" w:hangingChars="250"/>
    </w:pPr>
    <w:rPr>
      <w:rFonts w:ascii="宋体" w:hAnsi="宋体"/>
      <w:color w:val="000000"/>
      <w:sz w:val="24"/>
      <w:szCs w:val="20"/>
    </w:rPr>
  </w:style>
  <w:style w:type="paragraph" w:customStyle="1" w:styleId="146">
    <w:name w:val="正文1"/>
    <w:autoRedefine/>
    <w:qFormat/>
    <w:uiPriority w:val="0"/>
    <w:pPr>
      <w:widowControl w:val="0"/>
      <w:jc w:val="both"/>
    </w:pPr>
    <w:rPr>
      <w:rFonts w:ascii="Calibri" w:hAnsi="Calibri" w:eastAsia="宋体" w:cs="Times New Roman"/>
      <w:lang w:val="en-US" w:eastAsia="zh-CN" w:bidi="ar-SA"/>
    </w:rPr>
  </w:style>
  <w:style w:type="paragraph" w:customStyle="1" w:styleId="147">
    <w:name w:val="列出段落1"/>
    <w:basedOn w:val="1"/>
    <w:autoRedefine/>
    <w:qFormat/>
    <w:uiPriority w:val="99"/>
    <w:pPr>
      <w:widowControl/>
      <w:ind w:left="720"/>
      <w:contextualSpacing/>
      <w:jc w:val="left"/>
    </w:pPr>
    <w:rPr>
      <w:rFonts w:ascii="Arial" w:hAnsi="Arial" w:eastAsia="黑体"/>
      <w:kern w:val="0"/>
      <w:sz w:val="24"/>
      <w:lang w:eastAsia="en-US"/>
    </w:rPr>
  </w:style>
  <w:style w:type="paragraph" w:customStyle="1" w:styleId="148">
    <w:name w:val="正文空2字"/>
    <w:basedOn w:val="1"/>
    <w:autoRedefine/>
    <w:qFormat/>
    <w:locked/>
    <w:uiPriority w:val="0"/>
    <w:pPr>
      <w:spacing w:beforeLines="40" w:afterLines="40" w:line="360" w:lineRule="auto"/>
      <w:ind w:firstLine="200" w:firstLineChars="200"/>
    </w:pPr>
    <w:rPr>
      <w:kern w:val="0"/>
      <w:sz w:val="24"/>
      <w:lang w:bidi="en-US"/>
    </w:rPr>
  </w:style>
  <w:style w:type="paragraph" w:customStyle="1" w:styleId="149">
    <w:name w:val="正文_0_0_0"/>
    <w:autoRedefine/>
    <w:qFormat/>
    <w:uiPriority w:val="0"/>
    <w:pPr>
      <w:widowControl w:val="0"/>
      <w:jc w:val="both"/>
    </w:pPr>
    <w:rPr>
      <w:rFonts w:ascii="Times New Roman" w:hAnsi="Times New Roman" w:eastAsia="宋体" w:cs="Times New Roman"/>
      <w:lang w:val="en-US" w:eastAsia="zh-CN" w:bidi="ar-SA"/>
    </w:rPr>
  </w:style>
  <w:style w:type="paragraph" w:customStyle="1" w:styleId="150">
    <w:name w:val="目录 5_0"/>
    <w:basedOn w:val="59"/>
    <w:next w:val="59"/>
    <w:autoRedefine/>
    <w:qFormat/>
    <w:uiPriority w:val="39"/>
    <w:pPr>
      <w:ind w:left="1680" w:leftChars="800"/>
    </w:pPr>
    <w:rPr>
      <w:rFonts w:ascii="Calibri" w:hAnsi="Calibri"/>
    </w:rPr>
  </w:style>
  <w:style w:type="paragraph" w:customStyle="1" w:styleId="15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52">
    <w:name w:val="标题 11"/>
    <w:basedOn w:val="146"/>
    <w:next w:val="146"/>
    <w:autoRedefine/>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3">
    <w:name w:val="正文 + 行距: 固定值 20 磅"/>
    <w:basedOn w:val="1"/>
    <w:autoRedefine/>
    <w:qFormat/>
    <w:uiPriority w:val="0"/>
    <w:pPr>
      <w:spacing w:line="400" w:lineRule="exact"/>
      <w:ind w:firstLine="716" w:firstLineChars="341"/>
    </w:pPr>
    <w:rPr>
      <w:rFonts w:ascii="Calibri" w:hAnsi="Calibri"/>
      <w:szCs w:val="22"/>
    </w:rPr>
  </w:style>
  <w:style w:type="paragraph" w:customStyle="1" w:styleId="154">
    <w:name w:val="TOC 标题1"/>
    <w:basedOn w:val="2"/>
    <w:next w:val="1"/>
    <w:autoRedefine/>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5">
    <w:name w:val="表格文字"/>
    <w:basedOn w:val="1"/>
    <w:link w:val="186"/>
    <w:autoRedefine/>
    <w:qFormat/>
    <w:uiPriority w:val="0"/>
    <w:pPr>
      <w:adjustRightInd w:val="0"/>
      <w:spacing w:line="420" w:lineRule="atLeast"/>
      <w:jc w:val="left"/>
      <w:textAlignment w:val="baseline"/>
    </w:pPr>
    <w:rPr>
      <w:rFonts w:ascii="Calibri" w:hAnsi="Calibri"/>
      <w:kern w:val="0"/>
      <w:szCs w:val="22"/>
    </w:rPr>
  </w:style>
  <w:style w:type="paragraph" w:customStyle="1" w:styleId="156">
    <w:name w:val="flNote"/>
    <w:basedOn w:val="1"/>
    <w:autoRedefine/>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7">
    <w:name w:val="文章正文"/>
    <w:basedOn w:val="1"/>
    <w:autoRedefine/>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58">
    <w:name w:val="表格"/>
    <w:basedOn w:val="1"/>
    <w:autoRedefine/>
    <w:qFormat/>
    <w:uiPriority w:val="0"/>
    <w:pPr>
      <w:jc w:val="center"/>
      <w:textAlignment w:val="center"/>
    </w:pPr>
    <w:rPr>
      <w:rFonts w:ascii="华文细黑" w:hAnsi="华文细黑"/>
      <w:kern w:val="0"/>
      <w:szCs w:val="22"/>
    </w:rPr>
  </w:style>
  <w:style w:type="paragraph" w:customStyle="1" w:styleId="159">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1">
    <w:name w:val="列出段落2"/>
    <w:basedOn w:val="1"/>
    <w:autoRedefine/>
    <w:qFormat/>
    <w:uiPriority w:val="99"/>
    <w:pPr>
      <w:ind w:firstLine="420" w:firstLineChars="200"/>
    </w:pPr>
  </w:style>
  <w:style w:type="paragraph" w:customStyle="1" w:styleId="162">
    <w:name w:val="6'"/>
    <w:basedOn w:val="1"/>
    <w:autoRedefine/>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3">
    <w:name w:val="Char Char Char Char Char Char Char"/>
    <w:basedOn w:val="1"/>
    <w:autoRedefine/>
    <w:qFormat/>
    <w:uiPriority w:val="0"/>
    <w:pPr>
      <w:adjustRightInd w:val="0"/>
      <w:spacing w:line="360" w:lineRule="auto"/>
    </w:pPr>
    <w:rPr>
      <w:kern w:val="0"/>
      <w:sz w:val="24"/>
      <w:szCs w:val="20"/>
    </w:rPr>
  </w:style>
  <w:style w:type="paragraph" w:customStyle="1" w:styleId="164">
    <w:name w:val="2方案格式2"/>
    <w:basedOn w:val="144"/>
    <w:autoRedefine/>
    <w:qFormat/>
    <w:uiPriority w:val="0"/>
    <w:pPr>
      <w:numPr>
        <w:ilvl w:val="1"/>
      </w:numPr>
      <w:spacing w:before="50" w:after="50" w:line="240" w:lineRule="auto"/>
      <w:outlineLvl w:val="1"/>
    </w:pPr>
    <w:rPr>
      <w:sz w:val="44"/>
    </w:rPr>
  </w:style>
  <w:style w:type="paragraph" w:customStyle="1" w:styleId="16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文档正文"/>
    <w:basedOn w:val="1"/>
    <w:autoRedefine/>
    <w:qFormat/>
    <w:uiPriority w:val="0"/>
    <w:pPr>
      <w:adjustRightInd w:val="0"/>
      <w:spacing w:line="480" w:lineRule="atLeast"/>
      <w:ind w:firstLine="567"/>
      <w:textAlignment w:val="baseline"/>
    </w:pPr>
    <w:rPr>
      <w:rFonts w:ascii="Ari" w:eastAsia="Ari"/>
      <w:kern w:val="0"/>
      <w:sz w:val="28"/>
      <w:szCs w:val="20"/>
    </w:rPr>
  </w:style>
  <w:style w:type="paragraph" w:customStyle="1" w:styleId="167">
    <w:name w:val="t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8">
    <w:name w:val="目录 4_0"/>
    <w:basedOn w:val="59"/>
    <w:next w:val="59"/>
    <w:autoRedefine/>
    <w:qFormat/>
    <w:uiPriority w:val="39"/>
    <w:pPr>
      <w:ind w:left="1260" w:leftChars="600"/>
    </w:pPr>
    <w:rPr>
      <w:rFonts w:ascii="Calibri" w:hAnsi="Calibri"/>
    </w:rPr>
  </w:style>
  <w:style w:type="paragraph" w:customStyle="1" w:styleId="169">
    <w:name w:val="目录 3_0"/>
    <w:basedOn w:val="59"/>
    <w:next w:val="59"/>
    <w:autoRedefine/>
    <w:qFormat/>
    <w:uiPriority w:val="39"/>
    <w:pPr>
      <w:ind w:left="840" w:leftChars="400"/>
    </w:pPr>
    <w:rPr>
      <w:rFonts w:ascii="Calibri" w:hAnsi="Calibri"/>
    </w:rPr>
  </w:style>
  <w:style w:type="paragraph" w:customStyle="1" w:styleId="170">
    <w:name w:val="样式 标题 1 + 黑体 三号 非加粗 居中 段前: 6 磅 段后: 6 磅 行距: 固定值 20 磅"/>
    <w:basedOn w:val="2"/>
    <w:autoRedefine/>
    <w:qFormat/>
    <w:uiPriority w:val="0"/>
    <w:pPr>
      <w:numPr>
        <w:numId w:val="0"/>
      </w:numPr>
      <w:spacing w:before="120" w:after="120" w:line="400" w:lineRule="exact"/>
    </w:pPr>
    <w:rPr>
      <w:rFonts w:ascii="黑体" w:hAnsi="黑体" w:eastAsia="黑体"/>
      <w:b w:val="0"/>
      <w:bCs w:val="0"/>
      <w:szCs w:val="20"/>
    </w:rPr>
  </w:style>
  <w:style w:type="paragraph" w:customStyle="1" w:styleId="171">
    <w:name w:val="1"/>
    <w:basedOn w:val="1"/>
    <w:next w:val="1"/>
    <w:autoRedefine/>
    <w:qFormat/>
    <w:uiPriority w:val="0"/>
    <w:rPr>
      <w:rFonts w:ascii="Calibri" w:hAnsi="Calibri"/>
      <w:szCs w:val="22"/>
    </w:rPr>
  </w:style>
  <w:style w:type="paragraph" w:customStyle="1" w:styleId="172">
    <w:name w:val="Blockquote_0"/>
    <w:basedOn w:val="59"/>
    <w:autoRedefine/>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3">
    <w:name w:val="列出段落11"/>
    <w:basedOn w:val="1"/>
    <w:autoRedefine/>
    <w:qFormat/>
    <w:uiPriority w:val="0"/>
    <w:pPr>
      <w:widowControl/>
      <w:ind w:left="720"/>
      <w:contextualSpacing/>
      <w:jc w:val="left"/>
    </w:pPr>
    <w:rPr>
      <w:rFonts w:ascii="Arial" w:hAnsi="Arial" w:eastAsia="黑体"/>
      <w:kern w:val="0"/>
      <w:sz w:val="24"/>
      <w:lang w:eastAsia="en-US"/>
    </w:rPr>
  </w:style>
  <w:style w:type="paragraph" w:customStyle="1" w:styleId="174">
    <w:name w:val="样式 标题 2 + Times New Roman 四号 非加粗 段前: 5 磅 段后: 0 磅 行距: 固定值 20..._0"/>
    <w:basedOn w:val="1"/>
    <w:autoRedefine/>
    <w:qFormat/>
    <w:uiPriority w:val="0"/>
    <w:pPr>
      <w:keepNext/>
      <w:keepLines/>
      <w:spacing w:before="100" w:line="360" w:lineRule="auto"/>
      <w:outlineLvl w:val="1"/>
    </w:pPr>
    <w:rPr>
      <w:rFonts w:eastAsia="Times New Roman" w:cs="宋体"/>
      <w:kern w:val="0"/>
      <w:sz w:val="28"/>
      <w:szCs w:val="20"/>
    </w:rPr>
  </w:style>
  <w:style w:type="paragraph" w:customStyle="1" w:styleId="175">
    <w:name w:val="op_mapdots_lef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6">
    <w:name w:val="p0"/>
    <w:basedOn w:val="1"/>
    <w:autoRedefine/>
    <w:qFormat/>
    <w:uiPriority w:val="0"/>
    <w:pPr>
      <w:widowControl/>
    </w:pPr>
    <w:rPr>
      <w:b/>
      <w:bCs/>
      <w:kern w:val="0"/>
      <w:sz w:val="24"/>
    </w:rPr>
  </w:style>
  <w:style w:type="paragraph" w:customStyle="1" w:styleId="177">
    <w:name w:val="Blockquote"/>
    <w:basedOn w:val="1"/>
    <w:autoRedefine/>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78">
    <w:name w:val="3方案格式3"/>
    <w:basedOn w:val="164"/>
    <w:autoRedefine/>
    <w:qFormat/>
    <w:uiPriority w:val="0"/>
    <w:pPr>
      <w:numPr>
        <w:ilvl w:val="2"/>
      </w:numPr>
      <w:outlineLvl w:val="2"/>
    </w:pPr>
    <w:rPr>
      <w:sz w:val="32"/>
    </w:rPr>
  </w:style>
  <w:style w:type="paragraph" w:customStyle="1" w:styleId="179">
    <w:name w:val="样式 标题 2 + Times New Roman 四号 非加粗 段前: 5 磅 段后: 0 磅 行距: 固定值 20..."/>
    <w:basedOn w:val="3"/>
    <w:autoRedefine/>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0">
    <w:name w:val="标题2"/>
    <w:basedOn w:val="3"/>
    <w:next w:val="18"/>
    <w:autoRedefine/>
    <w:qFormat/>
    <w:uiPriority w:val="0"/>
    <w:pPr>
      <w:spacing w:before="156" w:after="156" w:line="360" w:lineRule="auto"/>
    </w:pPr>
    <w:rPr>
      <w:bCs w:val="0"/>
      <w:sz w:val="24"/>
    </w:rPr>
  </w:style>
  <w:style w:type="paragraph" w:customStyle="1" w:styleId="181">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2">
    <w:name w:val="正文11"/>
    <w:autoRedefine/>
    <w:qFormat/>
    <w:uiPriority w:val="0"/>
    <w:rPr>
      <w:rFonts w:ascii="Calibri" w:hAnsi="Calibri" w:eastAsia="宋体" w:cs="Calibri"/>
      <w:sz w:val="24"/>
      <w:szCs w:val="24"/>
      <w:lang w:val="en-US" w:eastAsia="zh-CN" w:bidi="ar-SA"/>
    </w:rPr>
  </w:style>
  <w:style w:type="paragraph" w:customStyle="1" w:styleId="183">
    <w:name w:val="正文2"/>
    <w:autoRedefine/>
    <w:qFormat/>
    <w:uiPriority w:val="0"/>
    <w:rPr>
      <w:rFonts w:ascii="Times New Roman" w:hAnsi="Times New Roman" w:eastAsia="微软雅黑" w:cs="Times New Roman"/>
      <w:sz w:val="24"/>
      <w:szCs w:val="24"/>
      <w:lang w:val="en-US" w:eastAsia="zh-CN" w:bidi="ar-SA"/>
    </w:rPr>
  </w:style>
  <w:style w:type="paragraph" w:customStyle="1" w:styleId="184">
    <w:name w:val="列出段落3"/>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5">
    <w:name w:val="纯文本2"/>
    <w:basedOn w:val="1"/>
    <w:autoRedefine/>
    <w:qFormat/>
    <w:uiPriority w:val="0"/>
    <w:pPr>
      <w:jc w:val="left"/>
    </w:pPr>
    <w:rPr>
      <w:rFonts w:hint="eastAsia" w:ascii="宋体" w:hAnsi="宋体" w:cs="Courier New"/>
      <w:kern w:val="1"/>
      <w:sz w:val="24"/>
      <w:szCs w:val="20"/>
      <w:lang w:bidi="hi-IN"/>
    </w:rPr>
  </w:style>
  <w:style w:type="character" w:customStyle="1" w:styleId="186">
    <w:name w:val="表格文字 字符"/>
    <w:link w:val="155"/>
    <w:autoRedefine/>
    <w:qFormat/>
    <w:uiPriority w:val="0"/>
    <w:rPr>
      <w:rFonts w:ascii="Calibri" w:hAnsi="Calibri" w:eastAsia="宋体" w:cs="Times New Roman"/>
      <w:sz w:val="21"/>
      <w:szCs w:val="22"/>
    </w:rPr>
  </w:style>
  <w:style w:type="paragraph" w:styleId="187">
    <w:name w:val="List Paragraph"/>
    <w:basedOn w:val="1"/>
    <w:autoRedefine/>
    <w:qFormat/>
    <w:uiPriority w:val="99"/>
    <w:pPr>
      <w:ind w:firstLine="420" w:firstLineChars="200"/>
    </w:pPr>
  </w:style>
  <w:style w:type="paragraph" w:customStyle="1" w:styleId="188">
    <w:name w:val="trs_editor"/>
    <w:basedOn w:val="1"/>
    <w:autoRedefine/>
    <w:qFormat/>
    <w:uiPriority w:val="0"/>
    <w:pPr>
      <w:widowControl/>
      <w:spacing w:before="100" w:beforeAutospacing="1" w:after="100" w:afterAutospacing="1"/>
      <w:jc w:val="left"/>
    </w:pPr>
    <w:rPr>
      <w:rFonts w:ascii="宋体" w:hAnsi="宋体" w:cs="宋体"/>
      <w:kern w:val="0"/>
      <w:sz w:val="24"/>
    </w:rPr>
  </w:style>
  <w:style w:type="paragraph" w:styleId="189">
    <w:name w:val="No Spacing"/>
    <w:autoRedefine/>
    <w:qFormat/>
    <w:uiPriority w:val="1"/>
    <w:rPr>
      <w:rFonts w:ascii="Times New Roman" w:hAnsi="Times New Roman" w:eastAsia="宋体" w:cs="Times New Roman"/>
      <w:sz w:val="21"/>
      <w:szCs w:val="22"/>
      <w:lang w:val="en-US" w:eastAsia="zh-CN" w:bidi="ar-SA"/>
    </w:rPr>
  </w:style>
  <w:style w:type="paragraph" w:customStyle="1" w:styleId="190">
    <w:name w:val="3级"/>
    <w:basedOn w:val="1"/>
    <w:autoRedefine/>
    <w:qFormat/>
    <w:uiPriority w:val="0"/>
    <w:pPr>
      <w:autoSpaceDE w:val="0"/>
      <w:autoSpaceDN w:val="0"/>
      <w:ind w:firstLine="280" w:firstLineChars="100"/>
      <w:jc w:val="left"/>
      <w:outlineLvl w:val="2"/>
    </w:pPr>
    <w:rPr>
      <w:kern w:val="0"/>
      <w:sz w:val="28"/>
      <w:szCs w:val="28"/>
    </w:rPr>
  </w:style>
  <w:style w:type="paragraph" w:customStyle="1" w:styleId="191">
    <w:name w:val="4级"/>
    <w:basedOn w:val="1"/>
    <w:autoRedefine/>
    <w:qFormat/>
    <w:uiPriority w:val="0"/>
    <w:pPr>
      <w:autoSpaceDE w:val="0"/>
      <w:autoSpaceDN w:val="0"/>
      <w:spacing w:line="300" w:lineRule="auto"/>
      <w:jc w:val="left"/>
      <w:outlineLvl w:val="3"/>
    </w:pPr>
    <w:rPr>
      <w:rFonts w:eastAsia="楷体"/>
      <w:b/>
      <w:kern w:val="0"/>
      <w:sz w:val="28"/>
      <w:szCs w:val="28"/>
    </w:rPr>
  </w:style>
  <w:style w:type="paragraph" w:customStyle="1" w:styleId="192">
    <w:name w:val="！正文"/>
    <w:basedOn w:val="1"/>
    <w:autoRedefine/>
    <w:qFormat/>
    <w:uiPriority w:val="0"/>
    <w:pPr>
      <w:spacing w:afterLines="50" w:line="560" w:lineRule="exact"/>
      <w:ind w:right="210" w:firstLine="420" w:firstLineChars="200"/>
    </w:pPr>
    <w:rPr>
      <w:rFonts w:ascii="宋体" w:hAnsi="宋体"/>
      <w:kern w:val="0"/>
      <w:szCs w:val="20"/>
    </w:rPr>
  </w:style>
  <w:style w:type="character" w:customStyle="1" w:styleId="193">
    <w:name w:val="additive /b"/>
    <w:autoRedefine/>
    <w:qFormat/>
    <w:uiPriority w:val="0"/>
  </w:style>
  <w:style w:type="paragraph" w:customStyle="1" w:styleId="194">
    <w:name w:val="_Style 30"/>
    <w:basedOn w:val="1"/>
    <w:next w:val="187"/>
    <w:autoRedefine/>
    <w:qFormat/>
    <w:uiPriority w:val="34"/>
    <w:pPr>
      <w:ind w:firstLine="420" w:firstLineChars="200"/>
    </w:pPr>
  </w:style>
  <w:style w:type="paragraph" w:customStyle="1" w:styleId="195">
    <w:name w:val="0表格样式"/>
    <w:autoRedefine/>
    <w:qFormat/>
    <w:uiPriority w:val="99"/>
    <w:rPr>
      <w:rFonts w:ascii="Times New Roman" w:hAnsi="Times New Roman" w:eastAsia="仿宋" w:cs="仿宋_GB2312"/>
      <w:kern w:val="2"/>
      <w:sz w:val="21"/>
      <w:szCs w:val="28"/>
      <w:lang w:val="en-US" w:eastAsia="zh-CN" w:bidi="ar-SA"/>
    </w:rPr>
  </w:style>
  <w:style w:type="paragraph" w:customStyle="1" w:styleId="196">
    <w:name w:val="Table Paragraph"/>
    <w:basedOn w:val="1"/>
    <w:autoRedefine/>
    <w:qFormat/>
    <w:uiPriority w:val="1"/>
    <w:pPr>
      <w:jc w:val="left"/>
    </w:pPr>
    <w:rPr>
      <w:rFonts w:ascii="等线" w:hAnsi="等线" w:eastAsia="等线"/>
      <w:kern w:val="0"/>
      <w:sz w:val="22"/>
      <w:szCs w:val="22"/>
      <w:lang w:eastAsia="en-US"/>
    </w:rPr>
  </w:style>
  <w:style w:type="paragraph" w:customStyle="1" w:styleId="197">
    <w:name w:val="表"/>
    <w:basedOn w:val="1"/>
    <w:autoRedefine/>
    <w:qFormat/>
    <w:uiPriority w:val="0"/>
    <w:pPr>
      <w:spacing w:line="360" w:lineRule="auto"/>
      <w:jc w:val="center"/>
    </w:pPr>
    <w:rPr>
      <w:rFonts w:ascii="宋体" w:hAnsi="宋体" w:cstheme="minorBidi"/>
      <w:kern w:val="0"/>
      <w:sz w:val="28"/>
      <w:szCs w:val="18"/>
    </w:rPr>
  </w:style>
  <w:style w:type="character" w:customStyle="1" w:styleId="198">
    <w:name w:val="font91"/>
    <w:basedOn w:val="45"/>
    <w:autoRedefine/>
    <w:qFormat/>
    <w:uiPriority w:val="0"/>
    <w:rPr>
      <w:rFonts w:hint="eastAsia" w:ascii="宋体" w:hAnsi="宋体" w:eastAsia="宋体" w:cs="宋体"/>
      <w:color w:val="000000"/>
      <w:sz w:val="21"/>
      <w:szCs w:val="21"/>
      <w:u w:val="none"/>
    </w:rPr>
  </w:style>
  <w:style w:type="paragraph" w:customStyle="1" w:styleId="199">
    <w:name w:val="method"/>
    <w:basedOn w:val="1"/>
    <w:autoRedefine/>
    <w:qFormat/>
    <w:uiPriority w:val="0"/>
    <w:pPr>
      <w:ind w:firstLine="4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江苏省设备成套有限公司</Company>
  <Pages>20</Pages>
  <Words>1022</Words>
  <Characters>5831</Characters>
  <Lines>48</Lines>
  <Paragraphs>13</Paragraphs>
  <TotalTime>4</TotalTime>
  <ScaleCrop>false</ScaleCrop>
  <LinksUpToDate>false</LinksUpToDate>
  <CharactersWithSpaces>6840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2024-03-18T02:31:00Z</dcterms:created>
  <dc:creator>Lenovo User</dc:creator>
  <cp:lastModifiedBy>WPS_1680858018</cp:lastModifiedBy>
  <cp:lastPrinted>2023-03-27T07:40:00Z</cp:lastPrinted>
  <dcterms:modified xsi:type="dcterms:W3CDTF">2024-03-19T03:38:29Z</dcterms:modified>
  <dc:title>公开招标文件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62684D202A3544029915ED7A203E1835</vt:lpwstr>
  </property>
</Properties>
</file>