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孔自动进样</w:t>
      </w:r>
      <w:r>
        <w:rPr>
          <w:rFonts w:hint="eastAsia"/>
          <w:sz w:val="28"/>
          <w:szCs w:val="28"/>
          <w:lang w:val="en-US" w:eastAsia="zh-CN"/>
        </w:rPr>
        <w:t>装置</w:t>
      </w:r>
      <w:bookmarkStart w:id="0" w:name="_GoBack"/>
      <w:bookmarkEnd w:id="0"/>
      <w:r>
        <w:rPr>
          <w:rFonts w:hint="eastAsia"/>
          <w:sz w:val="28"/>
          <w:szCs w:val="28"/>
        </w:rPr>
        <w:t>参数</w:t>
      </w:r>
    </w:p>
    <w:p/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适用板型：9</w:t>
      </w:r>
      <w:r>
        <w:rPr>
          <w:rFonts w:eastAsiaTheme="minorHAnsi"/>
          <w:sz w:val="24"/>
        </w:rPr>
        <w:t>6</w:t>
      </w:r>
      <w:r>
        <w:rPr>
          <w:rFonts w:hint="eastAsia" w:eastAsiaTheme="minorHAnsi"/>
          <w:sz w:val="24"/>
        </w:rPr>
        <w:t>孔平底、</w:t>
      </w:r>
      <w:r>
        <w:rPr>
          <w:rFonts w:eastAsiaTheme="minorHAnsi"/>
          <w:sz w:val="24"/>
        </w:rPr>
        <w:t>U</w:t>
      </w:r>
      <w:r>
        <w:rPr>
          <w:rFonts w:hint="eastAsia" w:eastAsiaTheme="minorHAnsi"/>
          <w:sz w:val="24"/>
        </w:rPr>
        <w:t>型及</w:t>
      </w:r>
      <w:r>
        <w:rPr>
          <w:rFonts w:eastAsiaTheme="minorHAnsi"/>
          <w:sz w:val="24"/>
        </w:rPr>
        <w:t>V</w:t>
      </w:r>
      <w:r>
        <w:rPr>
          <w:rFonts w:hint="eastAsia" w:eastAsiaTheme="minorHAnsi"/>
          <w:sz w:val="24"/>
        </w:rPr>
        <w:t>型底板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携带污染率：</w:t>
      </w:r>
      <w:r>
        <w:rPr>
          <w:rFonts w:eastAsiaTheme="minorHAnsi"/>
          <w:sz w:val="24"/>
        </w:rPr>
        <w:t>&lt;</w:t>
      </w:r>
      <w:r>
        <w:rPr>
          <w:rFonts w:hint="eastAsia" w:eastAsiaTheme="minorHAnsi"/>
          <w:sz w:val="24"/>
        </w:rPr>
        <w:t xml:space="preserve"> </w:t>
      </w:r>
      <w:r>
        <w:rPr>
          <w:rFonts w:eastAsiaTheme="minorHAnsi"/>
          <w:sz w:val="24"/>
        </w:rPr>
        <w:t>0.5%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混匀方式：单孔混匀，混匀时间可调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最小上样体积：4</w:t>
      </w:r>
      <w:r>
        <w:rPr>
          <w:rFonts w:eastAsiaTheme="minorHAnsi"/>
          <w:sz w:val="24"/>
        </w:rPr>
        <w:t>5 ul / well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死体积：2</w:t>
      </w:r>
      <w:r>
        <w:rPr>
          <w:rFonts w:eastAsiaTheme="minorHAnsi"/>
          <w:sz w:val="24"/>
        </w:rPr>
        <w:t>0 ul</w:t>
      </w:r>
      <w:r>
        <w:rPr>
          <w:rFonts w:hint="eastAsia" w:eastAsiaTheme="minorHAnsi"/>
          <w:sz w:val="24"/>
        </w:rPr>
        <w:t>（flat</w:t>
      </w:r>
      <w:r>
        <w:rPr>
          <w:rFonts w:eastAsiaTheme="minorHAnsi"/>
          <w:sz w:val="24"/>
        </w:rPr>
        <w:t xml:space="preserve"> </w:t>
      </w:r>
      <w:r>
        <w:rPr>
          <w:rFonts w:hint="eastAsia" w:eastAsiaTheme="minorHAnsi"/>
          <w:sz w:val="24"/>
        </w:rPr>
        <w:t>bott</w:t>
      </w:r>
      <w:r>
        <w:rPr>
          <w:rFonts w:eastAsiaTheme="minorHAnsi"/>
          <w:sz w:val="24"/>
        </w:rPr>
        <w:t>om</w:t>
      </w:r>
      <w:r>
        <w:rPr>
          <w:rFonts w:hint="eastAsia" w:eastAsiaTheme="minorHAnsi"/>
          <w:sz w:val="24"/>
        </w:rPr>
        <w:t>）;</w:t>
      </w:r>
      <w:r>
        <w:rPr>
          <w:rFonts w:eastAsiaTheme="minorHAnsi"/>
          <w:sz w:val="24"/>
        </w:rPr>
        <w:t xml:space="preserve"> 10 ul(U- or V-bottom)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孔板转换：具备上样方式转换开关，用于单孔上样与9</w:t>
      </w:r>
      <w:r>
        <w:rPr>
          <w:rFonts w:eastAsiaTheme="minorHAnsi"/>
          <w:sz w:val="24"/>
        </w:rPr>
        <w:t>6</w:t>
      </w:r>
      <w:r>
        <w:rPr>
          <w:rFonts w:hint="eastAsia" w:eastAsiaTheme="minorHAnsi"/>
          <w:sz w:val="24"/>
        </w:rPr>
        <w:t>孔板上样方式间切换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软件：</w:t>
      </w:r>
      <w:r>
        <w:rPr>
          <w:rFonts w:eastAsiaTheme="minorHAnsi"/>
          <w:sz w:val="24"/>
        </w:rPr>
        <w:t>C</w:t>
      </w:r>
      <w:r>
        <w:rPr>
          <w:rFonts w:hint="eastAsia" w:eastAsiaTheme="minorHAnsi"/>
          <w:sz w:val="24"/>
        </w:rPr>
        <w:t>yt</w:t>
      </w:r>
      <w:r>
        <w:rPr>
          <w:rFonts w:eastAsiaTheme="minorHAnsi"/>
          <w:sz w:val="24"/>
        </w:rPr>
        <w:t xml:space="preserve">Expert version 2.0 </w:t>
      </w:r>
      <w:r>
        <w:rPr>
          <w:rFonts w:hint="eastAsia" w:eastAsiaTheme="minorHAnsi"/>
          <w:sz w:val="24"/>
        </w:rPr>
        <w:t>及以上版本</w:t>
      </w:r>
    </w:p>
    <w:p>
      <w:pPr>
        <w:pStyle w:val="5"/>
        <w:numPr>
          <w:ilvl w:val="0"/>
          <w:numId w:val="1"/>
        </w:numPr>
        <w:ind w:firstLineChars="0"/>
        <w:rPr>
          <w:rFonts w:eastAsiaTheme="minorHAnsi"/>
          <w:sz w:val="24"/>
        </w:rPr>
      </w:pPr>
      <w:r>
        <w:rPr>
          <w:rFonts w:hint="eastAsia" w:eastAsiaTheme="minorHAnsi"/>
          <w:sz w:val="24"/>
        </w:rPr>
        <w:t>尺寸：2</w:t>
      </w:r>
      <w:r>
        <w:rPr>
          <w:rFonts w:eastAsiaTheme="minorHAnsi"/>
          <w:sz w:val="24"/>
        </w:rPr>
        <w:t xml:space="preserve">3.5 </w:t>
      </w:r>
      <w:r>
        <w:rPr>
          <w:rFonts w:hint="eastAsia" w:eastAsiaTheme="minorHAnsi"/>
          <w:sz w:val="24"/>
        </w:rPr>
        <w:t>cm</w:t>
      </w:r>
      <w:r>
        <w:rPr>
          <w:rFonts w:eastAsiaTheme="minorHAnsi"/>
          <w:sz w:val="24"/>
        </w:rPr>
        <w:t>*25.5 cm * 15.5 cm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操作温度：1</w:t>
      </w:r>
      <w:r>
        <w:rPr>
          <w:rFonts w:asciiTheme="minorHAnsi" w:hAnsiTheme="minorHAnsi" w:eastAsiaTheme="minorHAnsi"/>
        </w:rPr>
        <w:t xml:space="preserve">5 -30 </w:t>
      </w:r>
      <w:r>
        <w:rPr>
          <w:rFonts w:hint="eastAsia" w:asciiTheme="minorHAnsi" w:hAnsiTheme="minorHAnsi" w:eastAsiaTheme="minorHAnsi" w:cstheme="minorBidi"/>
          <w:kern w:val="2"/>
          <w14:ligatures w14:val="standardContextual"/>
        </w:rPr>
        <w:t>°</w:t>
      </w:r>
      <w:r>
        <w:rPr>
          <w:rFonts w:asciiTheme="minorHAnsi" w:hAnsiTheme="minorHAnsi" w:eastAsiaTheme="minorHAnsi" w:cstheme="minorBidi"/>
          <w:kern w:val="2"/>
          <w14:ligatures w14:val="standardContextual"/>
        </w:rPr>
        <w:t>C</w:t>
      </w:r>
      <w:r>
        <w:rPr>
          <w:rFonts w:hint="eastAsia" w:asciiTheme="minorHAnsi" w:hAnsiTheme="minorHAnsi" w:eastAsiaTheme="minorHAnsi"/>
        </w:rPr>
        <w:t xml:space="preserve"> </w:t>
      </w:r>
      <w:r>
        <w:rPr>
          <w:rFonts w:asciiTheme="minorHAnsi" w:hAnsiTheme="minorHAnsi" w:eastAsiaTheme="minorHAnsi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1</w:t>
      </w:r>
      <w:r>
        <w:rPr>
          <w:rFonts w:asciiTheme="minorHAnsi" w:hAnsiTheme="minorHAnsi" w:eastAsiaTheme="minorHAnsi"/>
        </w:rPr>
        <w:t xml:space="preserve">0. </w:t>
      </w:r>
      <w:r>
        <w:rPr>
          <w:rFonts w:hint="eastAsia" w:asciiTheme="minorHAnsi" w:hAnsiTheme="minorHAnsi" w:eastAsiaTheme="minorHAnsi"/>
        </w:rPr>
        <w:t>适用机型：cytoflex系列流式细胞仪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40A0F"/>
    <w:multiLevelType w:val="multilevel"/>
    <w:tmpl w:val="16740A0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ZmEwMTM3ZWZlMDRhODdiOTg3NzcyOTYwOWI1MTUifQ=="/>
  </w:docVars>
  <w:rsids>
    <w:rsidRoot w:val="00490207"/>
    <w:rsid w:val="002337B5"/>
    <w:rsid w:val="00490207"/>
    <w:rsid w:val="00D62354"/>
    <w:rsid w:val="255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20</TotalTime>
  <ScaleCrop>false</ScaleCrop>
  <LinksUpToDate>false</LinksUpToDate>
  <CharactersWithSpaces>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2023-09-04T01:11:00Z</dcterms:created>
  <dc:creator>Tang, Fei</dc:creator>
  <cp:lastModifiedBy>WPS_1680858018</cp:lastModifiedBy>
  <dcterms:modified xsi:type="dcterms:W3CDTF">2023-11-10T08:07:07Z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2023-09-04T01:32:04Z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af35c431-8cdf-4a8a-9403-939364635d13</vt:lpwstr>
  </property>
  <property fmtid="{D5CDD505-2E9C-101B-9397-08002B2CF9AE}" pid="8" name="MSIP_Label_73094ff5-79ca-456b-95f6-d578316a3809_ContentBits">
    <vt:lpwstr>0</vt:lpwstr>
  </property>
  <property fmtid="{D5CDD505-2E9C-101B-9397-08002B2CF9AE}" pid="9" name="KSOProductBuildVer">
    <vt:lpwstr>2052-12.1.0.15712</vt:lpwstr>
  </property>
  <property fmtid="{D5CDD505-2E9C-101B-9397-08002B2CF9AE}" pid="10" name="ICV">
    <vt:lpwstr>FCEE1FBE827D424C930E899343632E3F_12</vt:lpwstr>
  </property>
</Properties>
</file>