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61" w:rsidRDefault="00302261" w:rsidP="00302261">
      <w:pPr>
        <w:widowControl/>
        <w:spacing w:line="450" w:lineRule="atLeast"/>
        <w:ind w:firstLineChars="1400" w:firstLine="336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项目</w:t>
      </w:r>
      <w:bookmarkStart w:id="0" w:name="_GoBack"/>
      <w:bookmarkEnd w:id="0"/>
      <w:r>
        <w:rPr>
          <w:rFonts w:ascii="宋体" w:eastAsia="宋体" w:hAnsi="宋体" w:cs="宋体" w:hint="eastAsia"/>
          <w:color w:val="333333"/>
          <w:kern w:val="0"/>
          <w:sz w:val="24"/>
          <w:szCs w:val="24"/>
        </w:rPr>
        <w:t>需求</w:t>
      </w:r>
    </w:p>
    <w:p w:rsidR="00302261" w:rsidRDefault="00302261" w:rsidP="00302261">
      <w:pPr>
        <w:widowControl/>
        <w:spacing w:line="450" w:lineRule="atLeast"/>
        <w:ind w:firstLine="480"/>
        <w:rPr>
          <w:rFonts w:ascii="微软雅黑" w:eastAsia="微软雅黑" w:hAnsi="微软雅黑" w:cs="宋体" w:hint="eastAsia"/>
          <w:b/>
          <w:bCs/>
          <w:color w:val="333333"/>
          <w:kern w:val="0"/>
          <w:sz w:val="24"/>
          <w:szCs w:val="24"/>
        </w:rPr>
      </w:pPr>
      <w:r>
        <w:rPr>
          <w:rFonts w:ascii="宋体" w:eastAsia="宋体" w:hAnsi="宋体" w:cs="宋体" w:hint="eastAsia"/>
          <w:color w:val="333333"/>
          <w:kern w:val="0"/>
          <w:sz w:val="24"/>
          <w:szCs w:val="24"/>
        </w:rPr>
        <w:t>为了提升江苏省血吸虫病防治研究所综合业务信息系统的安全保护能力，加强信息安全管理，根据《信息安全等级保护管理办法》、《网络安全等级保护基本要求》、《中华人民共和国计算机信息系统安全保护条例》、《中华人民共和国网络安全法》等法规和标准的要求，需对“江苏省血吸虫病防治研究所综合业务信息系统”和“江苏省血吸虫病防治研究所官方网站”按安全等级第二级的相应指标进行测评。</w:t>
      </w:r>
      <w:r>
        <w:rPr>
          <w:rFonts w:ascii="宋体" w:eastAsia="宋体" w:hAnsi="宋体" w:cs="宋体" w:hint="eastAsia"/>
          <w:color w:val="333333"/>
          <w:kern w:val="0"/>
          <w:sz w:val="24"/>
          <w:szCs w:val="24"/>
        </w:rPr>
        <w:br/>
        <w:t xml:space="preserve">　　通过风险评估、安全扫描和渗透测试等测评手段，准确反映江苏省血吸虫病防治研究所待测信息系统的安全防护能力现状，对发现的问题进行深入分析，提出安全整改建议，指导完成安全技术与管理的整改，最终出具信息系统等级保护测评报告、整改报告建议及全套安全管理制度。</w:t>
      </w:r>
      <w:r>
        <w:rPr>
          <w:rFonts w:ascii="微软雅黑" w:eastAsia="微软雅黑" w:hAnsi="微软雅黑" w:cs="宋体" w:hint="eastAsia"/>
          <w:color w:val="333333"/>
          <w:kern w:val="0"/>
          <w:sz w:val="24"/>
          <w:szCs w:val="24"/>
        </w:rPr>
        <w:br/>
      </w:r>
      <w:r>
        <w:rPr>
          <w:rFonts w:ascii="微软雅黑" w:eastAsia="微软雅黑" w:hAnsi="微软雅黑" w:cs="宋体" w:hint="eastAsia"/>
          <w:b/>
          <w:bCs/>
          <w:color w:val="333333"/>
          <w:kern w:val="0"/>
          <w:sz w:val="24"/>
          <w:szCs w:val="24"/>
        </w:rPr>
        <w:t>三、项目内容</w:t>
      </w:r>
      <w:r>
        <w:rPr>
          <w:rFonts w:ascii="微软雅黑" w:eastAsia="微软雅黑" w:hAnsi="微软雅黑" w:cs="宋体" w:hint="eastAsia"/>
          <w:color w:val="333333"/>
          <w:kern w:val="0"/>
          <w:sz w:val="24"/>
          <w:szCs w:val="24"/>
        </w:rPr>
        <w:br/>
        <w:t xml:space="preserve">　　</w:t>
      </w:r>
      <w:r>
        <w:rPr>
          <w:rFonts w:ascii="微软雅黑" w:eastAsia="微软雅黑" w:hAnsi="微软雅黑" w:cs="宋体" w:hint="eastAsia"/>
          <w:b/>
          <w:bCs/>
          <w:color w:val="333333"/>
          <w:kern w:val="0"/>
          <w:sz w:val="24"/>
          <w:szCs w:val="24"/>
        </w:rPr>
        <w:t>1系统描述</w:t>
      </w:r>
    </w:p>
    <w:p w:rsidR="00302261" w:rsidRDefault="00302261" w:rsidP="00302261">
      <w:pPr>
        <w:tabs>
          <w:tab w:val="left" w:pos="300"/>
        </w:tabs>
        <w:rPr>
          <w:rFonts w:ascii="宋体" w:eastAsia="宋体" w:hAnsi="宋体" w:cs="宋体" w:hint="eastAsia"/>
          <w:color w:val="333333"/>
          <w:kern w:val="0"/>
          <w:sz w:val="24"/>
          <w:szCs w:val="24"/>
        </w:rPr>
      </w:pPr>
      <w:r>
        <w:rPr>
          <w:rFonts w:ascii="微软雅黑" w:eastAsia="微软雅黑" w:hAnsi="微软雅黑" w:cs="宋体" w:hint="eastAsia"/>
          <w:sz w:val="24"/>
          <w:szCs w:val="24"/>
        </w:rPr>
        <w:tab/>
      </w:r>
      <w:r>
        <w:rPr>
          <w:rFonts w:ascii="宋体" w:eastAsia="宋体" w:hAnsi="宋体" w:cs="宋体" w:hint="eastAsia"/>
          <w:color w:val="333333"/>
          <w:kern w:val="0"/>
          <w:sz w:val="24"/>
          <w:szCs w:val="24"/>
        </w:rPr>
        <w:t>本次安全保护等级测评的信息系统如下：</w:t>
      </w:r>
    </w:p>
    <w:tbl>
      <w:tblPr>
        <w:tblpPr w:leftFromText="45" w:rightFromText="45" w:vertAnchor="text" w:horzAnchor="margin" w:tblpY="385"/>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5118"/>
        <w:gridCol w:w="526"/>
        <w:gridCol w:w="526"/>
        <w:gridCol w:w="526"/>
        <w:gridCol w:w="1100"/>
      </w:tblGrid>
      <w:tr w:rsidR="00302261" w:rsidTr="00302261">
        <w:trPr>
          <w:trHeight w:val="504"/>
        </w:trPr>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信息系统</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等级</w:t>
            </w:r>
          </w:p>
        </w:tc>
        <w:tc>
          <w:tcPr>
            <w:tcW w:w="0" w:type="auto"/>
            <w:tcBorders>
              <w:top w:val="outset" w:sz="6" w:space="0" w:color="auto"/>
              <w:left w:val="outset" w:sz="6" w:space="0" w:color="auto"/>
              <w:bottom w:val="outset" w:sz="6" w:space="0" w:color="auto"/>
              <w:right w:val="outset" w:sz="6" w:space="0" w:color="auto"/>
            </w:tcBorders>
            <w:shd w:val="clear" w:color="auto" w:fill="E1E1E1"/>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预算</w:t>
            </w:r>
          </w:p>
        </w:tc>
      </w:tr>
      <w:tr w:rsidR="00302261" w:rsidTr="00302261">
        <w:trPr>
          <w:trHeight w:val="504"/>
        </w:trPr>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江苏省血吸虫病防治研究所综合业务信息系统</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二级</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10.5万元</w:t>
            </w:r>
          </w:p>
        </w:tc>
      </w:tr>
      <w:tr w:rsidR="00302261" w:rsidTr="00302261">
        <w:trPr>
          <w:trHeight w:val="504"/>
        </w:trPr>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ind w:firstLineChars="50" w:firstLine="120"/>
              <w:rPr>
                <w:rFonts w:ascii="宋体" w:eastAsia="宋体" w:hAnsi="宋体" w:cs="宋体"/>
                <w:kern w:val="0"/>
                <w:sz w:val="24"/>
                <w:szCs w:val="24"/>
              </w:rPr>
            </w:pPr>
            <w:r>
              <w:rPr>
                <w:rFonts w:ascii="宋体" w:eastAsia="宋体" w:hAnsi="宋体" w:cs="宋体" w:hint="eastAsia"/>
                <w:kern w:val="0"/>
                <w:sz w:val="24"/>
                <w:szCs w:val="24"/>
              </w:rPr>
              <w:t>江苏省血吸虫病防治研究所官方网站</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center"/>
              <w:rPr>
                <w:rFonts w:ascii="宋体" w:eastAsia="宋体" w:hAnsi="宋体" w:cs="宋体"/>
                <w:kern w:val="0"/>
                <w:sz w:val="24"/>
                <w:szCs w:val="24"/>
              </w:rPr>
            </w:pPr>
            <w:r>
              <w:rPr>
                <w:rFonts w:ascii="宋体" w:eastAsia="宋体" w:hAnsi="宋体" w:cs="宋体" w:hint="eastAsia"/>
                <w:kern w:val="0"/>
                <w:sz w:val="24"/>
                <w:szCs w:val="24"/>
              </w:rPr>
              <w:t>二级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2261" w:rsidRDefault="00302261">
            <w:pPr>
              <w:widowControl/>
              <w:jc w:val="left"/>
              <w:rPr>
                <w:rFonts w:ascii="宋体" w:eastAsia="宋体" w:hAnsi="宋体" w:cs="宋体"/>
                <w:kern w:val="0"/>
                <w:sz w:val="24"/>
                <w:szCs w:val="24"/>
              </w:rPr>
            </w:pPr>
          </w:p>
        </w:tc>
      </w:tr>
    </w:tbl>
    <w:p w:rsidR="00302261" w:rsidRDefault="00302261" w:rsidP="00302261">
      <w:pPr>
        <w:widowControl/>
        <w:spacing w:line="450" w:lineRule="atLeast"/>
        <w:ind w:firstLineChars="150" w:firstLine="360"/>
        <w:rPr>
          <w:rFonts w:ascii="宋体" w:eastAsia="宋体" w:hAnsi="宋体" w:cs="宋体" w:hint="eastAsia"/>
          <w:color w:val="333333"/>
          <w:kern w:val="0"/>
          <w:sz w:val="24"/>
          <w:szCs w:val="24"/>
        </w:rPr>
      </w:pPr>
      <w:r>
        <w:rPr>
          <w:rFonts w:ascii="微软雅黑" w:eastAsia="微软雅黑" w:hAnsi="微软雅黑" w:cs="宋体" w:hint="eastAsia"/>
          <w:b/>
          <w:bCs/>
          <w:color w:val="333333"/>
          <w:kern w:val="0"/>
          <w:sz w:val="24"/>
          <w:szCs w:val="24"/>
        </w:rPr>
        <w:t>2依据标准</w:t>
      </w:r>
      <w:r>
        <w:rPr>
          <w:rFonts w:ascii="微软雅黑" w:eastAsia="微软雅黑" w:hAnsi="微软雅黑" w:cs="宋体" w:hint="eastAsia"/>
          <w:color w:val="333333"/>
          <w:kern w:val="0"/>
          <w:sz w:val="24"/>
          <w:szCs w:val="24"/>
        </w:rPr>
        <w:br/>
        <w:t xml:space="preserve">　　</w:t>
      </w:r>
      <w:r>
        <w:rPr>
          <w:rFonts w:ascii="宋体" w:eastAsia="宋体" w:hAnsi="宋体" w:cs="宋体" w:hint="eastAsia"/>
          <w:color w:val="333333"/>
          <w:kern w:val="0"/>
          <w:sz w:val="24"/>
          <w:szCs w:val="24"/>
        </w:rPr>
        <w:t>投标人应依据国家等级保护相关标准开展工作。</w:t>
      </w:r>
      <w:r>
        <w:rPr>
          <w:rFonts w:ascii="宋体" w:eastAsia="宋体" w:hAnsi="宋体" w:cs="宋体" w:hint="eastAsia"/>
          <w:color w:val="333333"/>
          <w:kern w:val="0"/>
          <w:sz w:val="24"/>
          <w:szCs w:val="24"/>
        </w:rPr>
        <w:br/>
        <w:t xml:space="preserve">　　根据国家《信息安全等级保护管理办法》（公通字[2007]43号)、《计算机信息系统 安全保护等级划分准则》(GB 17859-1999)、《信息安全技术 网络安全等级保护基本要求》（GB/T 22239-2019）、《信息安全技术 网络安全等级保护定级指南》（GB/T 22240-2020）、《信息安全技术 网络安全等级保护实施指南》（GB/T 25058-2019）、《信息安全技术 网络安全等级保护测评要求》(GB/T 28448-2019)、《信息安全技术 网络安全等级保护过程指南》（GB/T28449-2018）及《信息安全技术 信息安全风险评估规范》（GB/T 20984-2007）及等文件精神对信息系统的各项要求对系统进行测评工作。</w:t>
      </w:r>
      <w:r>
        <w:rPr>
          <w:rFonts w:ascii="宋体" w:eastAsia="宋体" w:hAnsi="宋体" w:cs="宋体" w:hint="eastAsia"/>
          <w:color w:val="333333"/>
          <w:kern w:val="0"/>
          <w:sz w:val="24"/>
          <w:szCs w:val="24"/>
        </w:rPr>
        <w:br/>
      </w:r>
      <w:r>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b/>
          <w:bCs/>
          <w:color w:val="333333"/>
          <w:kern w:val="0"/>
          <w:sz w:val="24"/>
          <w:szCs w:val="24"/>
        </w:rPr>
        <w:t>3测评内容</w:t>
      </w:r>
      <w:r>
        <w:rPr>
          <w:rFonts w:ascii="微软雅黑" w:eastAsia="微软雅黑" w:hAnsi="微软雅黑" w:cs="宋体" w:hint="eastAsia"/>
          <w:color w:val="333333"/>
          <w:kern w:val="0"/>
          <w:sz w:val="24"/>
          <w:szCs w:val="24"/>
        </w:rPr>
        <w:br/>
      </w:r>
      <w:r>
        <w:rPr>
          <w:rFonts w:ascii="微软雅黑" w:eastAsia="微软雅黑" w:hAnsi="微软雅黑" w:cs="宋体" w:hint="eastAsia"/>
          <w:color w:val="333333"/>
          <w:kern w:val="0"/>
          <w:sz w:val="24"/>
          <w:szCs w:val="24"/>
        </w:rPr>
        <w:lastRenderedPageBreak/>
        <w:t xml:space="preserve">　　</w:t>
      </w:r>
      <w:r>
        <w:rPr>
          <w:rFonts w:ascii="宋体" w:eastAsia="宋体" w:hAnsi="宋体" w:cs="宋体" w:hint="eastAsia"/>
          <w:color w:val="333333"/>
          <w:kern w:val="0"/>
          <w:sz w:val="24"/>
          <w:szCs w:val="24"/>
        </w:rPr>
        <w:t>根据国家等级保护相关标准，投标人对江苏省血吸虫病防治研究所信息系统安全等级保护二级测评的内容包括：</w:t>
      </w:r>
    </w:p>
    <w:p w:rsidR="00302261" w:rsidRDefault="00302261" w:rsidP="00302261">
      <w:pPr>
        <w:widowControl/>
        <w:spacing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安全物理环境：通过访谈、文档审查和实地察看的方式测评信息系统的物理安全情况。</w:t>
      </w:r>
    </w:p>
    <w:p w:rsidR="00302261" w:rsidRDefault="00302261" w:rsidP="00302261">
      <w:pPr>
        <w:widowControl/>
        <w:spacing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安全通信网络：通过访谈、配置检查和工具测试的方式测评信息系统的网络通信安全保障情况。</w:t>
      </w:r>
    </w:p>
    <w:p w:rsidR="00302261" w:rsidRDefault="00302261" w:rsidP="00302261">
      <w:pPr>
        <w:widowControl/>
        <w:spacing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安全区域边界：通过访谈、配置检查和工具测试的方式测评信息系统的网络区域边界安全保障情况。</w:t>
      </w:r>
    </w:p>
    <w:p w:rsidR="00302261" w:rsidRDefault="00302261" w:rsidP="00302261">
      <w:pPr>
        <w:widowControl/>
        <w:spacing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安全计算环境：通过访谈、配置检查和工具测试的方式测评信息系统的网络设备、安全设备、服务器、数据库、应用系统及数据安全方面的安全保障情况。</w:t>
      </w:r>
    </w:p>
    <w:p w:rsidR="00302261" w:rsidRDefault="00302261" w:rsidP="00302261">
      <w:pPr>
        <w:widowControl/>
        <w:spacing w:line="450" w:lineRule="atLeast"/>
        <w:ind w:firstLine="48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管理安全：通过访谈、文档审查方式测评信息系统的安全管理情况。</w:t>
      </w:r>
    </w:p>
    <w:p w:rsidR="00302261" w:rsidRDefault="00302261" w:rsidP="00302261">
      <w:pPr>
        <w:widowControl/>
        <w:spacing w:line="450" w:lineRule="atLeast"/>
        <w:ind w:firstLine="480"/>
        <w:jc w:val="left"/>
        <w:rPr>
          <w:rFonts w:ascii="微软雅黑" w:eastAsia="微软雅黑" w:hAnsi="微软雅黑" w:cs="宋体" w:hint="eastAsia"/>
          <w:color w:val="333333"/>
          <w:kern w:val="0"/>
          <w:sz w:val="24"/>
          <w:szCs w:val="24"/>
        </w:rPr>
      </w:pPr>
      <w:r>
        <w:rPr>
          <w:rFonts w:ascii="微软雅黑" w:eastAsia="微软雅黑" w:hAnsi="微软雅黑" w:cs="宋体" w:hint="eastAsia"/>
          <w:b/>
          <w:bCs/>
          <w:color w:val="333333"/>
          <w:kern w:val="0"/>
          <w:sz w:val="24"/>
          <w:szCs w:val="24"/>
        </w:rPr>
        <w:t xml:space="preserve"> 4测评应该满足的原则</w:t>
      </w:r>
      <w:r>
        <w:rPr>
          <w:rFonts w:ascii="微软雅黑" w:eastAsia="微软雅黑" w:hAnsi="微软雅黑" w:cs="宋体" w:hint="eastAsia"/>
          <w:color w:val="333333"/>
          <w:kern w:val="0"/>
          <w:sz w:val="24"/>
          <w:szCs w:val="24"/>
        </w:rPr>
        <w:br/>
        <w:t xml:space="preserve">　　</w:t>
      </w:r>
      <w:r>
        <w:rPr>
          <w:rFonts w:ascii="宋体" w:eastAsia="宋体" w:hAnsi="宋体" w:cs="宋体" w:hint="eastAsia"/>
          <w:color w:val="333333"/>
          <w:kern w:val="0"/>
          <w:sz w:val="24"/>
          <w:szCs w:val="24"/>
        </w:rPr>
        <w:t>本次安全保护等级保护测评实施方案设计与具体实施应满足以下原则：</w:t>
      </w:r>
      <w:r>
        <w:rPr>
          <w:rFonts w:ascii="宋体" w:eastAsia="宋体" w:hAnsi="宋体" w:cs="宋体" w:hint="eastAsia"/>
          <w:color w:val="333333"/>
          <w:kern w:val="0"/>
          <w:sz w:val="24"/>
          <w:szCs w:val="24"/>
        </w:rPr>
        <w:br/>
        <w:t xml:space="preserve">　　（1）保密原则：对测评的过程数据和结果数据严格保密，未经授权不得泄露给任何单位和个人，不得利用此数据进行任何侵害招标人的行为，否则招标人有权追究投标人的责任。</w:t>
      </w:r>
      <w:r>
        <w:rPr>
          <w:rFonts w:ascii="宋体" w:eastAsia="宋体" w:hAnsi="宋体" w:cs="宋体" w:hint="eastAsia"/>
          <w:color w:val="333333"/>
          <w:kern w:val="0"/>
          <w:sz w:val="24"/>
          <w:szCs w:val="24"/>
        </w:rPr>
        <w:br/>
        <w:t xml:space="preserve">　　（2）标准性原则：测评方案的设计与实施应依据国家等级保护的相关标准进行。</w:t>
      </w:r>
      <w:r>
        <w:rPr>
          <w:rFonts w:ascii="宋体" w:eastAsia="宋体" w:hAnsi="宋体" w:cs="宋体" w:hint="eastAsia"/>
          <w:color w:val="333333"/>
          <w:kern w:val="0"/>
          <w:sz w:val="24"/>
          <w:szCs w:val="24"/>
        </w:rPr>
        <w:br/>
        <w:t xml:space="preserve">　　（3）规范性原则：投标人的工作中的过程和文档，具有很好的规范性，可以便于项目的跟踪和控制。</w:t>
      </w:r>
      <w:r>
        <w:rPr>
          <w:rFonts w:ascii="宋体" w:eastAsia="宋体" w:hAnsi="宋体" w:cs="宋体" w:hint="eastAsia"/>
          <w:color w:val="333333"/>
          <w:kern w:val="0"/>
          <w:sz w:val="24"/>
          <w:szCs w:val="24"/>
        </w:rPr>
        <w:br/>
        <w:t xml:space="preserve">　　（4）可控性原则：测评服务的进度要跟上进度表的安排，保证招标人对于测评工作的可控性。</w:t>
      </w:r>
      <w:r>
        <w:rPr>
          <w:rFonts w:ascii="宋体" w:eastAsia="宋体" w:hAnsi="宋体" w:cs="宋体" w:hint="eastAsia"/>
          <w:color w:val="333333"/>
          <w:kern w:val="0"/>
          <w:sz w:val="24"/>
          <w:szCs w:val="24"/>
        </w:rPr>
        <w:br/>
        <w:t xml:space="preserve">　　（5）整体性原则：测评的范围和内容应当整体全面，包括国家等级保护相关要求涉及的各个层面。</w:t>
      </w:r>
      <w:r>
        <w:rPr>
          <w:rFonts w:ascii="宋体" w:eastAsia="宋体" w:hAnsi="宋体" w:cs="宋体" w:hint="eastAsia"/>
          <w:color w:val="333333"/>
          <w:kern w:val="0"/>
          <w:sz w:val="24"/>
          <w:szCs w:val="24"/>
        </w:rPr>
        <w:br/>
        <w:t xml:space="preserve">　　（6）最小影响原则：测评工作应尽可能小的影响系统和网络，并在可控范围内；测评工作不能对现有信息系统的正常运行、业务的正常开展产生任何影响。</w:t>
      </w:r>
      <w:r>
        <w:rPr>
          <w:rFonts w:ascii="宋体" w:eastAsia="宋体" w:hAnsi="宋体" w:cs="宋体" w:hint="eastAsia"/>
          <w:color w:val="333333"/>
          <w:kern w:val="0"/>
          <w:sz w:val="24"/>
          <w:szCs w:val="24"/>
        </w:rPr>
        <w:br/>
        <w:t xml:space="preserve">    投标人应严格依照上述原则和国家等级保护相关标准开展项目实施工作。</w:t>
      </w:r>
      <w:r>
        <w:rPr>
          <w:rFonts w:ascii="宋体" w:eastAsia="宋体" w:hAnsi="宋体" w:cs="宋体" w:hint="eastAsia"/>
          <w:color w:val="333333"/>
          <w:kern w:val="0"/>
          <w:sz w:val="24"/>
          <w:szCs w:val="24"/>
        </w:rPr>
        <w:br/>
      </w:r>
      <w:r>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b/>
          <w:bCs/>
          <w:color w:val="333333"/>
          <w:kern w:val="0"/>
          <w:sz w:val="24"/>
          <w:szCs w:val="24"/>
        </w:rPr>
        <w:t>5本次等级测评的整体要求</w:t>
      </w:r>
      <w:r>
        <w:rPr>
          <w:rFonts w:ascii="微软雅黑" w:eastAsia="微软雅黑" w:hAnsi="微软雅黑" w:cs="宋体" w:hint="eastAsia"/>
          <w:color w:val="333333"/>
          <w:kern w:val="0"/>
          <w:sz w:val="24"/>
          <w:szCs w:val="24"/>
        </w:rPr>
        <w:br/>
        <w:t xml:space="preserve">　　</w:t>
      </w:r>
      <w:r>
        <w:rPr>
          <w:rFonts w:ascii="宋体" w:eastAsia="宋体" w:hAnsi="宋体" w:cs="宋体" w:hint="eastAsia"/>
          <w:color w:val="333333"/>
          <w:kern w:val="0"/>
          <w:sz w:val="24"/>
          <w:szCs w:val="24"/>
        </w:rPr>
        <w:t>（1）投标人应详细提供本次等级保护测评的整体实施方案，包括项目概述、</w:t>
      </w:r>
      <w:proofErr w:type="gramStart"/>
      <w:r>
        <w:rPr>
          <w:rFonts w:ascii="宋体" w:eastAsia="宋体" w:hAnsi="宋体" w:cs="宋体" w:hint="eastAsia"/>
          <w:color w:val="333333"/>
          <w:kern w:val="0"/>
          <w:sz w:val="24"/>
          <w:szCs w:val="24"/>
        </w:rPr>
        <w:t>等保测评</w:t>
      </w:r>
      <w:proofErr w:type="gramEnd"/>
      <w:r>
        <w:rPr>
          <w:rFonts w:ascii="宋体" w:eastAsia="宋体" w:hAnsi="宋体" w:cs="宋体" w:hint="eastAsia"/>
          <w:color w:val="333333"/>
          <w:kern w:val="0"/>
          <w:sz w:val="24"/>
          <w:szCs w:val="24"/>
        </w:rPr>
        <w:t>方案、项目实施方案、测试过程中需使用测试设备清单、时间安排、阶</w:t>
      </w:r>
      <w:r>
        <w:rPr>
          <w:rFonts w:ascii="宋体" w:eastAsia="宋体" w:hAnsi="宋体" w:cs="宋体" w:hint="eastAsia"/>
          <w:color w:val="333333"/>
          <w:kern w:val="0"/>
          <w:sz w:val="24"/>
          <w:szCs w:val="24"/>
        </w:rPr>
        <w:lastRenderedPageBreak/>
        <w:t>段性文档提交和验收标准等。</w:t>
      </w:r>
      <w:r>
        <w:rPr>
          <w:rFonts w:ascii="宋体" w:eastAsia="宋体" w:hAnsi="宋体" w:cs="宋体" w:hint="eastAsia"/>
          <w:color w:val="333333"/>
          <w:kern w:val="0"/>
          <w:sz w:val="24"/>
          <w:szCs w:val="24"/>
        </w:rPr>
        <w:br/>
        <w:t xml:space="preserve">　　（2）投标文件应提供测评人员的组成、资质及各自职责的划分的材料。投标人应配置有经验的测评人员进行本次等级保护测评工作。</w:t>
      </w:r>
      <w:r>
        <w:rPr>
          <w:rFonts w:ascii="宋体" w:eastAsia="宋体" w:hAnsi="宋体" w:cs="宋体" w:hint="eastAsia"/>
          <w:color w:val="333333"/>
          <w:kern w:val="0"/>
          <w:sz w:val="24"/>
          <w:szCs w:val="24"/>
        </w:rPr>
        <w:br/>
        <w:t xml:space="preserve">　　（3）在项目现场实施周期内，投标人须为本项目成立等级保护测评小组，安排包括项目经理和核心技术人员等人员的驻场服务；驻场人员未经采购方同意项目实施途中不得随意更换；项目组成人员资历情况；项目小组成员不少于8人，需在90个工作日内完成测评工作（不含招标方整改工作时间）。</w:t>
      </w:r>
      <w:r>
        <w:rPr>
          <w:rFonts w:ascii="宋体" w:eastAsia="宋体" w:hAnsi="宋体" w:cs="宋体" w:hint="eastAsia"/>
          <w:color w:val="333333"/>
          <w:kern w:val="0"/>
          <w:sz w:val="24"/>
          <w:szCs w:val="24"/>
        </w:rPr>
        <w:br/>
        <w:t xml:space="preserve">　　（4）本次等级保护测评实施过程中所使用到的各种工具软件由投标人推荐，经招标人确认后由投标人提供并在测评中使用。在投标文件中应详细说明所使用的安全测评工具（软硬件型号、功能和性能）、使用的方式和时间、对环境和平台的要求以及使用可能对系统造成的风险等。</w:t>
      </w:r>
      <w:r>
        <w:rPr>
          <w:rFonts w:ascii="宋体" w:eastAsia="宋体" w:hAnsi="宋体" w:cs="宋体" w:hint="eastAsia"/>
          <w:color w:val="333333"/>
          <w:kern w:val="0"/>
          <w:sz w:val="24"/>
          <w:szCs w:val="24"/>
        </w:rPr>
        <w:br/>
        <w:t xml:space="preserve">　　（5）安全测评工具软件运行可能需要的硬件平台（如笔记本电脑、PC、工作站等）和操作系统软件等由投标人推荐，经招标人确认后由投标人提供并在测评中使用。</w:t>
      </w:r>
      <w:r>
        <w:rPr>
          <w:rFonts w:ascii="宋体" w:eastAsia="宋体" w:hAnsi="宋体" w:cs="宋体" w:hint="eastAsia"/>
          <w:color w:val="333333"/>
          <w:kern w:val="0"/>
          <w:sz w:val="24"/>
          <w:szCs w:val="24"/>
        </w:rPr>
        <w:br/>
        <w:t xml:space="preserve">　　（6）安全测评需要的运行环境（如场地、网络环境等）由招标人提供，投标人应详细说明需要的运行环境的具体要求。</w:t>
      </w:r>
      <w:r>
        <w:rPr>
          <w:rFonts w:ascii="宋体" w:eastAsia="宋体" w:hAnsi="宋体" w:cs="宋体" w:hint="eastAsia"/>
          <w:color w:val="333333"/>
          <w:kern w:val="0"/>
          <w:sz w:val="24"/>
          <w:szCs w:val="24"/>
        </w:rPr>
        <w:br/>
      </w:r>
      <w:r>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b/>
          <w:bCs/>
          <w:color w:val="333333"/>
          <w:kern w:val="0"/>
          <w:sz w:val="24"/>
          <w:szCs w:val="24"/>
        </w:rPr>
        <w:t>6安全测评报告和制度</w:t>
      </w:r>
      <w:r>
        <w:rPr>
          <w:rFonts w:ascii="微软雅黑" w:eastAsia="微软雅黑" w:hAnsi="微软雅黑" w:cs="宋体" w:hint="eastAsia"/>
          <w:color w:val="333333"/>
          <w:kern w:val="0"/>
          <w:sz w:val="24"/>
          <w:szCs w:val="24"/>
        </w:rPr>
        <w:br/>
        <w:t xml:space="preserve">　　</w:t>
      </w:r>
      <w:r>
        <w:rPr>
          <w:rFonts w:ascii="宋体" w:eastAsia="宋体" w:hAnsi="宋体" w:cs="宋体" w:hint="eastAsia"/>
          <w:color w:val="333333"/>
          <w:kern w:val="0"/>
          <w:sz w:val="24"/>
          <w:szCs w:val="24"/>
        </w:rPr>
        <w:t>（1）中标人应对招标人的各个信息系统进行等级保护测评，形成相应的报告；</w:t>
      </w:r>
      <w:r>
        <w:rPr>
          <w:rFonts w:ascii="宋体" w:eastAsia="宋体" w:hAnsi="宋体" w:cs="宋体" w:hint="eastAsia"/>
          <w:color w:val="333333"/>
          <w:kern w:val="0"/>
          <w:sz w:val="24"/>
          <w:szCs w:val="24"/>
        </w:rPr>
        <w:br/>
        <w:t xml:space="preserve">　　（2）中标人在测评后出具符合无锡市公安局要求格式的系统安全等级测评报告；</w:t>
      </w:r>
      <w:r>
        <w:rPr>
          <w:rFonts w:ascii="宋体" w:eastAsia="宋体" w:hAnsi="宋体" w:cs="宋体" w:hint="eastAsia"/>
          <w:color w:val="333333"/>
          <w:kern w:val="0"/>
          <w:sz w:val="24"/>
          <w:szCs w:val="24"/>
        </w:rPr>
        <w:br/>
      </w:r>
      <w:r>
        <w:rPr>
          <w:rFonts w:ascii="微软雅黑" w:eastAsia="微软雅黑" w:hAnsi="微软雅黑" w:cs="宋体" w:hint="eastAsia"/>
          <w:color w:val="333333"/>
          <w:kern w:val="0"/>
          <w:sz w:val="24"/>
          <w:szCs w:val="24"/>
        </w:rPr>
        <w:t xml:space="preserve">　</w:t>
      </w:r>
    </w:p>
    <w:p w:rsidR="00302261" w:rsidRDefault="00302261" w:rsidP="00302261">
      <w:pPr>
        <w:rPr>
          <w:rFonts w:hint="eastAsia"/>
        </w:rPr>
      </w:pPr>
    </w:p>
    <w:p w:rsidR="00A84BC2" w:rsidRPr="00302261" w:rsidRDefault="00A84BC2"/>
    <w:sectPr w:rsidR="00A84BC2" w:rsidRPr="00302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EA" w:rsidRDefault="00CF73EA" w:rsidP="00302261">
      <w:r>
        <w:separator/>
      </w:r>
    </w:p>
  </w:endnote>
  <w:endnote w:type="continuationSeparator" w:id="0">
    <w:p w:rsidR="00CF73EA" w:rsidRDefault="00CF73EA" w:rsidP="0030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EA" w:rsidRDefault="00CF73EA" w:rsidP="00302261">
      <w:r>
        <w:separator/>
      </w:r>
    </w:p>
  </w:footnote>
  <w:footnote w:type="continuationSeparator" w:id="0">
    <w:p w:rsidR="00CF73EA" w:rsidRDefault="00CF73EA" w:rsidP="00302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83"/>
    <w:rsid w:val="00260583"/>
    <w:rsid w:val="00302261"/>
    <w:rsid w:val="00A84BC2"/>
    <w:rsid w:val="00CF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261"/>
    <w:rPr>
      <w:sz w:val="18"/>
      <w:szCs w:val="18"/>
    </w:rPr>
  </w:style>
  <w:style w:type="paragraph" w:styleId="a4">
    <w:name w:val="footer"/>
    <w:basedOn w:val="a"/>
    <w:link w:val="Char0"/>
    <w:uiPriority w:val="99"/>
    <w:unhideWhenUsed/>
    <w:rsid w:val="00302261"/>
    <w:pPr>
      <w:tabs>
        <w:tab w:val="center" w:pos="4153"/>
        <w:tab w:val="right" w:pos="8306"/>
      </w:tabs>
      <w:snapToGrid w:val="0"/>
      <w:jc w:val="left"/>
    </w:pPr>
    <w:rPr>
      <w:sz w:val="18"/>
      <w:szCs w:val="18"/>
    </w:rPr>
  </w:style>
  <w:style w:type="character" w:customStyle="1" w:styleId="Char0">
    <w:name w:val="页脚 Char"/>
    <w:basedOn w:val="a0"/>
    <w:link w:val="a4"/>
    <w:uiPriority w:val="99"/>
    <w:rsid w:val="003022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261"/>
    <w:rPr>
      <w:sz w:val="18"/>
      <w:szCs w:val="18"/>
    </w:rPr>
  </w:style>
  <w:style w:type="paragraph" w:styleId="a4">
    <w:name w:val="footer"/>
    <w:basedOn w:val="a"/>
    <w:link w:val="Char0"/>
    <w:uiPriority w:val="99"/>
    <w:unhideWhenUsed/>
    <w:rsid w:val="00302261"/>
    <w:pPr>
      <w:tabs>
        <w:tab w:val="center" w:pos="4153"/>
        <w:tab w:val="right" w:pos="8306"/>
      </w:tabs>
      <w:snapToGrid w:val="0"/>
      <w:jc w:val="left"/>
    </w:pPr>
    <w:rPr>
      <w:sz w:val="18"/>
      <w:szCs w:val="18"/>
    </w:rPr>
  </w:style>
  <w:style w:type="character" w:customStyle="1" w:styleId="Char0">
    <w:name w:val="页脚 Char"/>
    <w:basedOn w:val="a0"/>
    <w:link w:val="a4"/>
    <w:uiPriority w:val="99"/>
    <w:rsid w:val="003022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8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江苏省血吸虫病防治研究所(填报)</dc:creator>
  <cp:keywords/>
  <dc:description/>
  <cp:lastModifiedBy>江苏省血吸虫病防治研究所(填报)</cp:lastModifiedBy>
  <cp:revision>3</cp:revision>
  <dcterms:created xsi:type="dcterms:W3CDTF">2022-09-16T05:50:00Z</dcterms:created>
  <dcterms:modified xsi:type="dcterms:W3CDTF">2022-09-16T05:55:00Z</dcterms:modified>
</cp:coreProperties>
</file>